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sz w:val="32"/>
          <w:szCs w:val="32"/>
        </w:rPr>
        <w:t>上海工程技术大学</w:t>
      </w:r>
      <w:r>
        <w:rPr>
          <w:rFonts w:hint="eastAsia" w:ascii="仿宋" w:hAnsi="仿宋" w:eastAsia="仿宋"/>
          <w:b/>
          <w:color w:val="000000" w:themeColor="text1"/>
          <w:sz w:val="32"/>
          <w:szCs w:val="32"/>
          <w14:textFill>
            <w14:solidFill>
              <w14:schemeClr w14:val="tx1"/>
            </w14:solidFill>
          </w14:textFill>
        </w:rPr>
        <w:t>“课程思政”</w:t>
      </w:r>
      <w:r>
        <w:rPr>
          <w:rFonts w:hint="eastAsia" w:ascii="仿宋" w:hAnsi="仿宋" w:eastAsia="仿宋"/>
          <w:b/>
          <w:color w:val="000000" w:themeColor="text1"/>
          <w:sz w:val="32"/>
          <w:szCs w:val="32"/>
          <w:lang w:eastAsia="zh-CN"/>
          <w14:textFill>
            <w14:solidFill>
              <w14:schemeClr w14:val="tx1"/>
            </w14:solidFill>
          </w14:textFill>
        </w:rPr>
        <w:t>建设项目</w:t>
      </w:r>
      <w:r>
        <w:rPr>
          <w:rFonts w:hint="eastAsia" w:ascii="仿宋" w:hAnsi="仿宋" w:eastAsia="仿宋"/>
          <w:b/>
          <w:color w:val="000000" w:themeColor="text1"/>
          <w:sz w:val="32"/>
          <w:szCs w:val="32"/>
          <w14:textFill>
            <w14:solidFill>
              <w14:schemeClr w14:val="tx1"/>
            </w14:solidFill>
          </w14:textFill>
        </w:rPr>
        <w:t>申报指南</w:t>
      </w:r>
    </w:p>
    <w:p>
      <w:pPr>
        <w:spacing w:before="156" w:beforeLines="50" w:line="360" w:lineRule="auto"/>
        <w:ind w:right="-57" w:rightChars="-27" w:firstLine="582" w:firstLineChars="20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为推进我校课程思政教育教学体系改革建设工作，建设好我校思想政治理论课，坚持在改进中加强、提升思想政治教育的亲和力和针对性，满足学生成长发展的需求和期待。根据《中共上海市教育卫生工作委员会 上海市教育委员会关于推进上海高校课程思政教育教学改革试点工作的通知》（沪教委德〔2017〕11号）文件精神，学校决定建设一批“课程思政”教学项目。</w:t>
      </w:r>
    </w:p>
    <w:p>
      <w:pPr>
        <w:pStyle w:val="8"/>
        <w:numPr>
          <w:ilvl w:val="0"/>
          <w:numId w:val="1"/>
        </w:numPr>
        <w:spacing w:line="276" w:lineRule="auto"/>
        <w:ind w:right="-340" w:rightChars="-162" w:firstLineChars="0"/>
        <w:jc w:val="left"/>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立项宗旨</w:t>
      </w:r>
    </w:p>
    <w:p>
      <w:pPr>
        <w:spacing w:line="360" w:lineRule="auto"/>
        <w:ind w:right="-57" w:rightChars="-27" w:firstLine="582" w:firstLineChars="20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次教学建设立项工作旨在鼓励广大教师、教学管理人员积极投身我校课程思政教育教学体系改革建设工作，抓住教材、教师、教学三大关键要素，从教学团队、教学组织、课程内容、教学方法、实践教学、教学展示等环节，构建思想政治理论课、综合素养课程、专业课程三位一体的高校思想政治教育教学体系。</w:t>
      </w:r>
    </w:p>
    <w:p>
      <w:pPr>
        <w:pStyle w:val="8"/>
        <w:numPr>
          <w:ilvl w:val="0"/>
          <w:numId w:val="1"/>
        </w:numPr>
        <w:ind w:right="-57" w:rightChars="-27" w:firstLineChars="0"/>
        <w:jc w:val="left"/>
        <w:rPr>
          <w:rFonts w:ascii="仿宋" w:hAnsi="仿宋" w:eastAsia="仿宋" w:cs="宋体"/>
          <w:b/>
          <w:color w:val="000000" w:themeColor="text1"/>
          <w:kern w:val="0"/>
          <w:sz w:val="30"/>
          <w:szCs w:val="30"/>
          <w14:textFill>
            <w14:solidFill>
              <w14:schemeClr w14:val="tx1"/>
            </w14:solidFill>
          </w14:textFill>
        </w:rPr>
      </w:pPr>
      <w:r>
        <w:rPr>
          <w:rFonts w:hint="eastAsia" w:ascii="仿宋" w:hAnsi="仿宋" w:eastAsia="仿宋" w:cs="宋体"/>
          <w:b/>
          <w:color w:val="000000" w:themeColor="text1"/>
          <w:kern w:val="0"/>
          <w:sz w:val="30"/>
          <w:szCs w:val="30"/>
          <w14:textFill>
            <w14:solidFill>
              <w14:schemeClr w14:val="tx1"/>
            </w14:solidFill>
          </w14:textFill>
        </w:rPr>
        <w:t>立项原则</w:t>
      </w:r>
    </w:p>
    <w:p>
      <w:pPr>
        <w:spacing w:line="360" w:lineRule="auto"/>
        <w:ind w:right="-57" w:rightChars="-27" w:firstLine="582" w:firstLineChars="20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各部门需围绕马克思主义中国化最新理论成果，以政治认同、国家意识、文化自信、公民人格为重点内容，整体规划和分层设计课程思政教育教学内容体系；课程必须具备价值塑造、能力培养、知识传授三位一体的教学目标；</w:t>
      </w:r>
      <w:r>
        <w:rPr>
          <w:rFonts w:hint="eastAsia" w:ascii="仿宋" w:hAnsi="仿宋" w:eastAsia="仿宋"/>
          <w:sz w:val="28"/>
          <w:szCs w:val="28"/>
        </w:rPr>
        <w:t>要将党的十九大精神融入各类课程教学之中，深入发掘各类课程中蕴含的思想政治教育资源，不断提升“课程思政”教学的质量与水平。</w:t>
      </w:r>
      <w:r>
        <w:rPr>
          <w:rFonts w:hint="eastAsia" w:ascii="仿宋" w:hAnsi="仿宋" w:eastAsia="仿宋"/>
          <w:color w:val="000000" w:themeColor="text1"/>
          <w:sz w:val="28"/>
          <w:szCs w:val="28"/>
          <w14:textFill>
            <w14:solidFill>
              <w14:schemeClr w14:val="tx1"/>
            </w14:solidFill>
          </w14:textFill>
        </w:rPr>
        <w:t>所有任课教师在课堂教学中要注重在知识传授中强调价值引领，在价值传播中凝聚知识底蕴，将思想政治教育融入课程教学全过程。</w:t>
      </w:r>
    </w:p>
    <w:p>
      <w:pPr>
        <w:pStyle w:val="8"/>
        <w:numPr>
          <w:ilvl w:val="0"/>
          <w:numId w:val="1"/>
        </w:numPr>
        <w:ind w:right="-57" w:rightChars="-27" w:firstLineChars="0"/>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项目指南</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本次立项的项目共分</w:t>
      </w:r>
      <w:r>
        <w:rPr>
          <w:rFonts w:hint="eastAsia" w:ascii="仿宋" w:hAnsi="仿宋" w:eastAsia="仿宋"/>
          <w:color w:val="000000" w:themeColor="text1"/>
          <w:sz w:val="28"/>
          <w:szCs w:val="28"/>
          <w:lang w:eastAsia="zh-CN"/>
          <w14:textFill>
            <w14:solidFill>
              <w14:schemeClr w14:val="tx1"/>
            </w14:solidFill>
          </w14:textFill>
        </w:rPr>
        <w:t>三</w:t>
      </w:r>
      <w:r>
        <w:rPr>
          <w:rFonts w:hint="eastAsia" w:ascii="仿宋" w:hAnsi="仿宋" w:eastAsia="仿宋"/>
          <w:color w:val="000000" w:themeColor="text1"/>
          <w:sz w:val="28"/>
          <w:szCs w:val="28"/>
          <w14:textFill>
            <w14:solidFill>
              <w14:schemeClr w14:val="tx1"/>
            </w14:solidFill>
          </w14:textFill>
        </w:rPr>
        <w:t>个类别，分别为：思想政治理论示范课程项目、综合素养课程项目、专业课程项目。</w:t>
      </w:r>
    </w:p>
    <w:p>
      <w:pPr>
        <w:spacing w:line="360" w:lineRule="auto"/>
        <w:ind w:firstLine="413" w:firstLineChars="147"/>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（一）思想政治理论示范课程项目</w:t>
      </w:r>
    </w:p>
    <w:p>
      <w:pPr>
        <w:spacing w:line="360" w:lineRule="auto"/>
        <w:ind w:firstLine="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1.项目建设要求</w:t>
      </w:r>
    </w:p>
    <w:p>
      <w:pPr>
        <w:spacing w:line="360" w:lineRule="auto"/>
        <w:ind w:firstLine="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重以问题为导向开展专题式教学，打造我校思想政治理论示范课程，从教学团队、教学组织、课程内容、教学方法、实践教学、教学展示等环节全面发挥示范作用，建设示范教学课件、教学案例和教学资源库，并将材料上传课程网站，实现教学资源共享。</w:t>
      </w:r>
    </w:p>
    <w:p>
      <w:pPr>
        <w:spacing w:line="360" w:lineRule="auto"/>
        <w:ind w:firstLine="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项目建设周期为一年。</w:t>
      </w:r>
    </w:p>
    <w:p>
      <w:pPr>
        <w:spacing w:line="360" w:lineRule="auto"/>
        <w:ind w:firstLine="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2.项目建设成果</w:t>
      </w:r>
    </w:p>
    <w:p>
      <w:pPr>
        <w:spacing w:line="360" w:lineRule="auto"/>
        <w:ind w:firstLine="280" w:firstLineChars="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（1）形成鲜明的课程思政改革特色，体现政治认同、国家意识、</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文化自信、公民人格等核心内容，实现大中小学纵向衔接，第一课堂、第二课堂、网络空间横向贯通，及学校、家庭、社会三位一体的“三个贯通”育人思路；</w:t>
      </w:r>
    </w:p>
    <w:p>
      <w:pPr>
        <w:spacing w:line="360" w:lineRule="auto"/>
        <w:ind w:firstLine="280" w:firstLineChars="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提供具有一定显示度的课程思政改革成果：如提供5个包含设计方案与实施成果的课程思政改革案例；或者制作不少于5段的教学微视频，每个微视频15-20分钟，视频内容体系完整。并将改革案例或教学微视频上传课程网站，能在授课过程中投入使用；</w:t>
      </w:r>
    </w:p>
    <w:p>
      <w:pPr>
        <w:spacing w:line="360" w:lineRule="auto"/>
        <w:ind w:firstLine="280" w:firstLineChars="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（3）形成新版课程思政改革课程简介、教学大纲、教案等教学文件，并上传课程网站；</w:t>
      </w:r>
    </w:p>
    <w:p>
      <w:pPr>
        <w:spacing w:line="360" w:lineRule="auto"/>
        <w:ind w:left="2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（4）撰写课程思政改革研究报告1份；</w:t>
      </w:r>
    </w:p>
    <w:p>
      <w:pPr>
        <w:spacing w:line="360" w:lineRule="auto"/>
        <w:ind w:firstLine="280" w:firstLineChars="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（5）公开发表或录用教学研究论文1篇。</w:t>
      </w:r>
    </w:p>
    <w:p>
      <w:pPr>
        <w:spacing w:line="360" w:lineRule="auto"/>
        <w:ind w:left="480" w:firstLine="86" w:firstLineChars="3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3.经费投入情况</w:t>
      </w:r>
    </w:p>
    <w:p>
      <w:pPr>
        <w:spacing w:line="360" w:lineRule="auto"/>
        <w:ind w:left="480" w:firstLine="86" w:firstLineChars="31"/>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思想政治理论示范课程项目建设经费为</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万元/项。</w:t>
      </w:r>
    </w:p>
    <w:p>
      <w:pPr>
        <w:spacing w:line="360" w:lineRule="auto"/>
        <w:ind w:firstLine="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拟立项目数</w:t>
      </w:r>
    </w:p>
    <w:p>
      <w:pPr>
        <w:spacing w:line="360" w:lineRule="auto"/>
        <w:ind w:firstLine="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项</w:t>
      </w:r>
    </w:p>
    <w:p>
      <w:pPr>
        <w:spacing w:line="360" w:lineRule="auto"/>
        <w:ind w:left="48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（二）综合素养课程项目</w:t>
      </w:r>
    </w:p>
    <w:p>
      <w:pPr>
        <w:spacing w:line="360" w:lineRule="auto"/>
        <w:ind w:left="481" w:leftChars="229"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1.项目建设要求</w:t>
      </w:r>
    </w:p>
    <w:p>
      <w:pPr>
        <w:spacing w:line="360" w:lineRule="auto"/>
        <w:ind w:firstLine="588" w:firstLineChars="21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在现有综合素养课程基础上进一步明确综合素养课程定位，确立课程建设标准，围绕课程目标、教师选聘、课程管理、课堂教学、教</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学考核等方面，细化审核管理环节，量化评价指标，强调政治方向和思想引领，凸显综合素养课程价值使命。根据我校办学定位和学科专业特点，建设提高学生思想品德、人文素养、认知能力的综合素养课程，推动中华优秀传统文化融入综合素养课程教育教学。</w:t>
      </w:r>
    </w:p>
    <w:p>
      <w:pPr>
        <w:spacing w:line="360" w:lineRule="auto"/>
        <w:ind w:firstLine="588" w:firstLineChars="21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项目建设周期为一年。</w:t>
      </w:r>
    </w:p>
    <w:p>
      <w:pPr>
        <w:spacing w:line="360" w:lineRule="auto"/>
        <w:ind w:firstLine="588" w:firstLineChars="21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2.项目建设成果</w:t>
      </w:r>
    </w:p>
    <w:p>
      <w:pPr>
        <w:spacing w:line="360" w:lineRule="auto"/>
        <w:ind w:firstLine="280" w:firstLineChars="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（1）设计教学环节与教学内容，显示出思政教育内涵，体现政治认同、国家意识、文化自信、公民人格等核心内容，突出立德树人根本任务；</w:t>
      </w:r>
    </w:p>
    <w:p>
      <w:pPr>
        <w:spacing w:line="360" w:lineRule="auto"/>
        <w:ind w:firstLine="280" w:firstLineChars="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（2）优化课程建设标准与教学手段，突出思政教育元素；</w:t>
      </w:r>
    </w:p>
    <w:p>
      <w:pPr>
        <w:spacing w:line="360" w:lineRule="auto"/>
        <w:ind w:firstLine="280" w:firstLineChars="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提供具有一定显示度的课程思政改革成果：如提供3个包含设计方案与实施成果的课程思政改革案例；或者制作不少于3段体现“课程思政”核心要义的教学微视频，每个微视频15-20分钟，视频内容体系完整。并将改革案例或教学微视频上传课程网站，能在授课过程中投入使用；</w:t>
      </w:r>
    </w:p>
    <w:p>
      <w:pPr>
        <w:spacing w:line="360" w:lineRule="auto"/>
        <w:ind w:firstLine="280" w:firstLineChars="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（4）形成新版课程思政改革课程简介、教学大纲、教案等教学文件，并上传课程网站；</w:t>
      </w:r>
    </w:p>
    <w:p>
      <w:pPr>
        <w:spacing w:line="360" w:lineRule="auto"/>
        <w:ind w:firstLine="280" w:firstLineChars="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（5）公开发表或录用教学研究论文1篇。</w:t>
      </w:r>
    </w:p>
    <w:p>
      <w:pPr>
        <w:spacing w:line="360" w:lineRule="auto"/>
        <w:ind w:left="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3.经费投入情况</w:t>
      </w:r>
    </w:p>
    <w:p>
      <w:pPr>
        <w:spacing w:line="360" w:lineRule="auto"/>
        <w:ind w:left="48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综合素养课程项目建设经费为</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万元/项。</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拟立项目数</w:t>
      </w:r>
    </w:p>
    <w:p>
      <w:pPr>
        <w:spacing w:line="360" w:lineRule="auto"/>
        <w:ind w:firstLine="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项</w:t>
      </w:r>
    </w:p>
    <w:p>
      <w:pPr>
        <w:spacing w:line="360" w:lineRule="auto"/>
        <w:ind w:left="48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（三）专业课程项目</w:t>
      </w:r>
    </w:p>
    <w:p>
      <w:pPr>
        <w:spacing w:line="360" w:lineRule="auto"/>
        <w:ind w:left="481" w:leftChars="229"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1.项目建设要求</w:t>
      </w:r>
    </w:p>
    <w:p>
      <w:pPr>
        <w:spacing w:line="360" w:lineRule="auto"/>
        <w:ind w:firstLine="588" w:firstLineChars="21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现有专业课程传授过程中注重加强思想政治教育，围绕思想政治教育目标，对照思想政治教育核心内容，修订完善教学大纲，健全课堂教学管理办法，梳理课堂教学所有环节，深入挖掘专业课程的思政内涵，细化课程思政具体目标，制定高校课程思政教学规范，编制课程思政教学指南。</w:t>
      </w:r>
    </w:p>
    <w:p>
      <w:pPr>
        <w:spacing w:line="360" w:lineRule="auto"/>
        <w:ind w:firstLine="588" w:firstLineChars="21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项目建设周期为一年。</w:t>
      </w:r>
    </w:p>
    <w:p>
      <w:pPr>
        <w:spacing w:line="360" w:lineRule="auto"/>
        <w:ind w:firstLine="588" w:firstLineChars="21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2.项目建设成果</w:t>
      </w:r>
    </w:p>
    <w:p>
      <w:pPr>
        <w:spacing w:line="360" w:lineRule="auto"/>
        <w:ind w:firstLine="420" w:firstLineChars="1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（1）设计专业课程教学环节与教学内容，显示思政教育内涵，将政治认同、国家意识、文化自信、公民人格等核心内容融入课堂教学；</w:t>
      </w:r>
    </w:p>
    <w:p>
      <w:pPr>
        <w:spacing w:line="360" w:lineRule="auto"/>
        <w:ind w:firstLine="420" w:firstLineChars="1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（2）优化课程建设标准与教学手段，突出思政教育元素；</w:t>
      </w:r>
    </w:p>
    <w:p>
      <w:pPr>
        <w:spacing w:line="360" w:lineRule="auto"/>
        <w:ind w:firstLine="420" w:firstLineChars="1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提供具有一定显示度的课程思政改革成果：如提供3个包含设计方案与实施成果的课程思政改革案例；或者制作不少于3段体现“课程思政”核心要义的教学微视频，每个微视频15-20分钟，视频内容体系完整。并将改革案例或教学微视频上传课程网站，能在授课过程中投入使用；</w:t>
      </w:r>
    </w:p>
    <w:p>
      <w:pPr>
        <w:spacing w:line="360" w:lineRule="auto"/>
        <w:ind w:firstLine="420" w:firstLineChars="1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（4）形成体现“课程思政</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改革思路的专业课程简介、教学大纲、教案等修订版本的教学文件，并上传课程网站。</w:t>
      </w:r>
    </w:p>
    <w:p>
      <w:pPr>
        <w:spacing w:line="360" w:lineRule="auto"/>
        <w:ind w:left="481" w:leftChars="229"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3.经费投入情况</w:t>
      </w:r>
    </w:p>
    <w:p>
      <w:pPr>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专业课程项目建设经费为</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万元/项。</w:t>
      </w:r>
    </w:p>
    <w:p>
      <w:pPr>
        <w:spacing w:line="360" w:lineRule="auto"/>
        <w:ind w:firstLine="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拟立项目数</w:t>
      </w:r>
    </w:p>
    <w:p>
      <w:pPr>
        <w:spacing w:line="360" w:lineRule="auto"/>
        <w:ind w:firstLine="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项</w:t>
      </w:r>
      <w:bookmarkStart w:id="0" w:name="_GoBack"/>
      <w:bookmarkEnd w:id="0"/>
    </w:p>
    <w:p>
      <w:pPr>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p>
    <w:p>
      <w:pPr>
        <w:tabs>
          <w:tab w:val="left" w:pos="900"/>
        </w:tabs>
        <w:spacing w:line="360" w:lineRule="auto"/>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7863008"/>
      <w:docPartObj>
        <w:docPartGallery w:val="autotext"/>
      </w:docPartObj>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643DD"/>
    <w:multiLevelType w:val="multilevel"/>
    <w:tmpl w:val="612643DD"/>
    <w:lvl w:ilvl="0" w:tentative="0">
      <w:start w:val="1"/>
      <w:numFmt w:val="japaneseCounting"/>
      <w:lvlText w:val="%1、"/>
      <w:lvlJc w:val="left"/>
      <w:pPr>
        <w:ind w:left="1322" w:hanging="72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D1"/>
    <w:rsid w:val="00036D9D"/>
    <w:rsid w:val="000520F3"/>
    <w:rsid w:val="00060FE3"/>
    <w:rsid w:val="000639BF"/>
    <w:rsid w:val="000B48E7"/>
    <w:rsid w:val="000C2BC8"/>
    <w:rsid w:val="000E0847"/>
    <w:rsid w:val="000F29F2"/>
    <w:rsid w:val="000F32E1"/>
    <w:rsid w:val="00116836"/>
    <w:rsid w:val="00160F74"/>
    <w:rsid w:val="00167B0E"/>
    <w:rsid w:val="00195BB7"/>
    <w:rsid w:val="001E12C4"/>
    <w:rsid w:val="001E43B2"/>
    <w:rsid w:val="00200E09"/>
    <w:rsid w:val="00220D88"/>
    <w:rsid w:val="00225BB7"/>
    <w:rsid w:val="00250520"/>
    <w:rsid w:val="002754B5"/>
    <w:rsid w:val="00283EDD"/>
    <w:rsid w:val="00286E35"/>
    <w:rsid w:val="002B2CAE"/>
    <w:rsid w:val="002F0F2A"/>
    <w:rsid w:val="002F3404"/>
    <w:rsid w:val="002F7AB7"/>
    <w:rsid w:val="00322510"/>
    <w:rsid w:val="003455C7"/>
    <w:rsid w:val="003641DD"/>
    <w:rsid w:val="00367D8F"/>
    <w:rsid w:val="003913CB"/>
    <w:rsid w:val="003B660B"/>
    <w:rsid w:val="003C2A41"/>
    <w:rsid w:val="003D1E5E"/>
    <w:rsid w:val="003F3905"/>
    <w:rsid w:val="003F4F64"/>
    <w:rsid w:val="004601F3"/>
    <w:rsid w:val="0047453C"/>
    <w:rsid w:val="00485451"/>
    <w:rsid w:val="004C1A66"/>
    <w:rsid w:val="005771F2"/>
    <w:rsid w:val="00590B15"/>
    <w:rsid w:val="005941D1"/>
    <w:rsid w:val="005B7BA5"/>
    <w:rsid w:val="005D1D5D"/>
    <w:rsid w:val="00632CA6"/>
    <w:rsid w:val="00672A76"/>
    <w:rsid w:val="0070432A"/>
    <w:rsid w:val="007647EF"/>
    <w:rsid w:val="007661D1"/>
    <w:rsid w:val="007C2779"/>
    <w:rsid w:val="007E5BAF"/>
    <w:rsid w:val="00804A6F"/>
    <w:rsid w:val="008941E0"/>
    <w:rsid w:val="008A6CF9"/>
    <w:rsid w:val="008D28E3"/>
    <w:rsid w:val="008E0BB7"/>
    <w:rsid w:val="008E3002"/>
    <w:rsid w:val="009836DD"/>
    <w:rsid w:val="00A17A2F"/>
    <w:rsid w:val="00A309D6"/>
    <w:rsid w:val="00A350E5"/>
    <w:rsid w:val="00A87382"/>
    <w:rsid w:val="00A97188"/>
    <w:rsid w:val="00AC36F6"/>
    <w:rsid w:val="00AC7509"/>
    <w:rsid w:val="00B47689"/>
    <w:rsid w:val="00B85551"/>
    <w:rsid w:val="00BD4688"/>
    <w:rsid w:val="00BF5BB6"/>
    <w:rsid w:val="00C14C51"/>
    <w:rsid w:val="00C65B73"/>
    <w:rsid w:val="00CA74EC"/>
    <w:rsid w:val="00CC1BDF"/>
    <w:rsid w:val="00CF132B"/>
    <w:rsid w:val="00D42DC5"/>
    <w:rsid w:val="00D70F44"/>
    <w:rsid w:val="00DC25B8"/>
    <w:rsid w:val="00DE5BE6"/>
    <w:rsid w:val="00E053D3"/>
    <w:rsid w:val="00E40BE8"/>
    <w:rsid w:val="00E60010"/>
    <w:rsid w:val="00E60F8A"/>
    <w:rsid w:val="00E869D2"/>
    <w:rsid w:val="00E87AB2"/>
    <w:rsid w:val="00ED7DCF"/>
    <w:rsid w:val="00EE738E"/>
    <w:rsid w:val="00F227CF"/>
    <w:rsid w:val="00F36EBA"/>
    <w:rsid w:val="00F42246"/>
    <w:rsid w:val="00F479A1"/>
    <w:rsid w:val="00F53F1B"/>
    <w:rsid w:val="00F74652"/>
    <w:rsid w:val="00F75691"/>
    <w:rsid w:val="00F85552"/>
    <w:rsid w:val="00F85735"/>
    <w:rsid w:val="00F94342"/>
    <w:rsid w:val="00FB3BE5"/>
    <w:rsid w:val="00FE6935"/>
    <w:rsid w:val="00FF0BA5"/>
    <w:rsid w:val="0B051C54"/>
    <w:rsid w:val="0E194510"/>
    <w:rsid w:val="1D28694F"/>
    <w:rsid w:val="21A03C46"/>
    <w:rsid w:val="6452734A"/>
    <w:rsid w:val="70F64AB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0B3473-EB32-458A-A1BD-5514ECB5DA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320</Words>
  <Characters>1824</Characters>
  <Lines>15</Lines>
  <Paragraphs>4</Paragraphs>
  <TotalTime>0</TotalTime>
  <ScaleCrop>false</ScaleCrop>
  <LinksUpToDate>false</LinksUpToDate>
  <CharactersWithSpaces>2140</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2017-06-01T03:47:00Z</dcterms:created>
  <dc:creator>Administrator</dc:creator>
  <cp:lastModifiedBy>Zh</cp:lastModifiedBy>
  <dcterms:modified xsi:type="dcterms:W3CDTF">2018-12-17T07:07:27Z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