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DC5" w:rsidRDefault="00033DC5" w:rsidP="00033DC5">
      <w:pPr>
        <w:pStyle w:val="Style1"/>
        <w:rPr>
          <w:rStyle w:val="SubtleEmphasis"/>
        </w:rPr>
      </w:pPr>
      <w:bookmarkStart w:id="0" w:name="_GoBack"/>
      <w:bookmarkEnd w:id="0"/>
      <w:r w:rsidRPr="00033DC5">
        <w:rPr>
          <w:rStyle w:val="SubtleEmphasis"/>
        </w:rPr>
        <w:t>BIOL-SHU 21 Foundations of Biology I</w:t>
      </w:r>
    </w:p>
    <w:p w:rsidR="00033DC5" w:rsidRPr="00033DC5" w:rsidRDefault="00033DC5" w:rsidP="00033DC5">
      <w:pPr>
        <w:pStyle w:val="Style1"/>
        <w:rPr>
          <w:rStyle w:val="SubtleEmphasis"/>
        </w:rPr>
      </w:pPr>
    </w:p>
    <w:p w:rsidR="00033DC5" w:rsidRDefault="00033DC5" w:rsidP="00033DC5">
      <w:pPr>
        <w:pStyle w:val="Style1"/>
        <w:rPr>
          <w:rStyle w:val="SubtleEmphasis"/>
        </w:rPr>
      </w:pPr>
      <w:r w:rsidRPr="00033DC5">
        <w:rPr>
          <w:rStyle w:val="SubtleEmphasis"/>
        </w:rPr>
        <w:t>BPEP-SHU 238 International Economics</w:t>
      </w:r>
    </w:p>
    <w:p w:rsidR="00033DC5" w:rsidRPr="00033DC5" w:rsidRDefault="00033DC5" w:rsidP="00033DC5">
      <w:pPr>
        <w:pStyle w:val="Style1"/>
        <w:rPr>
          <w:rStyle w:val="SubtleEmphasis"/>
        </w:rPr>
      </w:pPr>
    </w:p>
    <w:p w:rsidR="00033DC5" w:rsidRDefault="00033DC5" w:rsidP="00033DC5">
      <w:pPr>
        <w:pStyle w:val="Style1"/>
      </w:pPr>
      <w:r>
        <w:t xml:space="preserve">BUSF-SHU 5 </w:t>
      </w:r>
      <w:proofErr w:type="spellStart"/>
      <w:r>
        <w:t>Princ</w:t>
      </w:r>
      <w:proofErr w:type="spellEnd"/>
      <w:r>
        <w:t>. of Finance (Non-majors)</w:t>
      </w:r>
    </w:p>
    <w:p w:rsidR="00033DC5" w:rsidRDefault="00033DC5" w:rsidP="00033DC5">
      <w:pPr>
        <w:pStyle w:val="Style1"/>
      </w:pPr>
    </w:p>
    <w:p w:rsidR="00033DC5" w:rsidRDefault="00033DC5" w:rsidP="00033DC5">
      <w:pPr>
        <w:pStyle w:val="Style1"/>
      </w:pPr>
      <w:r>
        <w:t xml:space="preserve">BUSF-SHU 101 Statistics for Business &amp; Econ </w:t>
      </w:r>
    </w:p>
    <w:p w:rsidR="00033DC5" w:rsidRDefault="00033DC5" w:rsidP="00033DC5">
      <w:r>
        <w:t>This course introduces students to the use of statistical methods. Topics include: descriptive statistics; introduction to probability; sampling; statistical inference concerning means, standard deviations, and proportions; correlation; analysis of variance; linear regression, including multiple regression analysis. Applications to empirical situations are an integral part of the course. Prerequisite: None.</w:t>
      </w:r>
    </w:p>
    <w:p w:rsidR="00033DC5" w:rsidRDefault="00033DC5" w:rsidP="00033DC5"/>
    <w:p w:rsidR="00033DC5" w:rsidRDefault="00033DC5" w:rsidP="00033DC5">
      <w:pPr>
        <w:pStyle w:val="Style1"/>
      </w:pPr>
      <w:r>
        <w:t xml:space="preserve">BUSF-SHU 200C Topics in Business: The Globalization of Business Enterprise </w:t>
      </w:r>
    </w:p>
    <w:p w:rsidR="00033DC5" w:rsidRDefault="00033DC5" w:rsidP="00033DC5">
      <w:r>
        <w:t>"The Globalization of Business Enterprise (GLOBE) focuses on globalization and its implications for business and individuals. The course examines the global business environment and practices, places emphasis on implications of the globalization on business strategy, functional policies, as well as on individuals who make decisions on their professional and personal lives.</w:t>
      </w:r>
    </w:p>
    <w:p w:rsidR="00033DC5" w:rsidRDefault="00033DC5" w:rsidP="00033DC5">
      <w:r>
        <w:t>The course is composed of four modules that review the facts about globalization on a spectrum of macro to managerial to personal aspects and spark reflections about the future agenda for global business leaders. These four modules are: 1) introduction of globalization, its myths, and business consequences; 2) presentation of the theoretical framework that analyzes similarities and differences and related strategic/functional implications on business decision-makers; 3) strategic responses to globalization on how to overcome and take advantage of cross-border differences; 4) globalization and you: to help the students to understand the importance of planning a global career and expanding their horizons to become a better global citizen.</w:t>
      </w:r>
    </w:p>
    <w:p w:rsidR="00033DC5" w:rsidRDefault="00033DC5" w:rsidP="00033DC5">
      <w:r>
        <w:t>As a key characteristic, the course uses real-world case studies as a foundation for the application of theory, analysis of strategy and discussions on successes and pitfalls."</w:t>
      </w:r>
    </w:p>
    <w:p w:rsidR="00033DC5" w:rsidRDefault="00033DC5" w:rsidP="00033DC5"/>
    <w:p w:rsidR="00033DC5" w:rsidRDefault="00033DC5" w:rsidP="00033DC5">
      <w:pPr>
        <w:pStyle w:val="Style1"/>
      </w:pPr>
      <w:r>
        <w:t xml:space="preserve">BUSF-SHU 244 Portfolio Management </w:t>
      </w:r>
    </w:p>
    <w:p w:rsidR="00033DC5" w:rsidRDefault="00033DC5" w:rsidP="00033DC5">
      <w:r>
        <w:t>"Portfolio management: The art and science of making decisions about investment mix and policy, matching investments to objectives, asset allocation for individuals and institutions, and balancing risk against performance. (Investopedia)</w:t>
      </w:r>
    </w:p>
    <w:p w:rsidR="00152A53" w:rsidRDefault="00033DC5" w:rsidP="00033DC5">
      <w:r>
        <w:t>The primary objective of the course is to study the theory and empirical evidence relevant for investing, particularly in the context of portfolio management. The basic theoretical framework is standard modern portfolio theory, as developed in Foundations of Finance, and its extensions.</w:t>
      </w:r>
      <w:r w:rsidR="00152A53">
        <w:t xml:space="preserve"> </w:t>
      </w:r>
    </w:p>
    <w:p w:rsidR="00033DC5" w:rsidRDefault="00033DC5" w:rsidP="00033DC5">
      <w:r>
        <w:t>Modern portfolio theory” is a general approach for maximizing the expected return of a portfolio given a certain amount of risk. This approach is the basis of virtually all quant investing strategies and is widely used by traditional portfolio managers as well.</w:t>
      </w:r>
    </w:p>
    <w:p w:rsidR="00033DC5" w:rsidRDefault="00033DC5" w:rsidP="00033DC5">
      <w:r>
        <w:t xml:space="preserve">There has been a proliferation of new products and strategies in the asset management space in recent years, e.g., smart beta, alternative beta, fundamental indexing, low volatility, and leveraged and inverse ETFs. This course applies portfolio theory to understand and evaluate these products and strategies in the context of the empirical evidence about return patterns across assets (i.e., the factors such as value/growth, momentum, and carry that drive returns) in multiple markets/asset </w:t>
      </w:r>
      <w:r>
        <w:lastRenderedPageBreak/>
        <w:t>classes (e.g., US and international equities and bonds, currencies, and commodities). Key questions include:</w:t>
      </w:r>
    </w:p>
    <w:p w:rsidR="00033DC5" w:rsidRDefault="00033DC5" w:rsidP="00033DC5">
      <w:r>
        <w:rPr>
          <w:rFonts w:hint="eastAsia"/>
        </w:rPr>
        <w:t>•</w:t>
      </w:r>
      <w:r>
        <w:t xml:space="preserve"> What factors drive asset returns? Is it risk or mispricing?</w:t>
      </w:r>
    </w:p>
    <w:p w:rsidR="00033DC5" w:rsidRDefault="00033DC5" w:rsidP="00033DC5">
      <w:r>
        <w:rPr>
          <w:rFonts w:hint="eastAsia"/>
        </w:rPr>
        <w:t>•</w:t>
      </w:r>
      <w:r>
        <w:t xml:space="preserve"> Can this structure of returns be used to construct better portfolios and products?</w:t>
      </w:r>
    </w:p>
    <w:p w:rsidR="00033DC5" w:rsidRPr="00033DC5" w:rsidRDefault="00033DC5" w:rsidP="00033DC5">
      <w:r>
        <w:rPr>
          <w:rFonts w:hint="eastAsia"/>
        </w:rPr>
        <w:t>•</w:t>
      </w:r>
      <w:r>
        <w:t xml:space="preserve"> How should the performance of existing products be evaluated given the empirical evidence?</w:t>
      </w:r>
    </w:p>
    <w:p w:rsidR="00033DC5" w:rsidRDefault="00033DC5" w:rsidP="00033DC5">
      <w:r>
        <w:t>The course will rely heavily on Excel modeling using real world data. The course also covers, to a lesser extent, the institutional landscape of the asset management business—the firms (e.g., Blackrock, Vanguard), the vehicles (e.g., mutual funds, ETFs, hedge funds), and the trends (e.g., active vs. passive, fee competition).</w:t>
      </w:r>
    </w:p>
    <w:p w:rsidR="00033DC5" w:rsidRDefault="00033DC5" w:rsidP="00033DC5">
      <w:r>
        <w:t>Prerequisite: Foundations of Finance"</w:t>
      </w:r>
    </w:p>
    <w:p w:rsidR="00033DC5" w:rsidRDefault="00033DC5" w:rsidP="00033DC5"/>
    <w:p w:rsidR="00033DC5" w:rsidRDefault="00033DC5" w:rsidP="00033DC5">
      <w:pPr>
        <w:pStyle w:val="Style1"/>
      </w:pPr>
      <w:r>
        <w:t xml:space="preserve">BUSF-SHU 303 Corporate Finance </w:t>
      </w:r>
    </w:p>
    <w:p w:rsidR="00033DC5" w:rsidRDefault="00033DC5" w:rsidP="00033DC5">
      <w:r>
        <w:t>This course analyzes the major financial decisions made by corporate managers. The major topics include the objective of the firm, investment valuation and capital budgeting, risk management, capital structure and dividend policy. Insights from behavioral corporate finance that help better understand corporate decisions in practice will also be discussed. There will be emphasis on both developing the tools and mindset of the financial practitioner as well as examining specific applications in the form of examples, case discussions, and classroom simulations. Prerequisite: BUSF-SHU 202</w:t>
      </w:r>
    </w:p>
    <w:p w:rsidR="00033DC5" w:rsidRDefault="00033DC5" w:rsidP="00033DC5"/>
    <w:p w:rsidR="00033DC5" w:rsidRDefault="00033DC5" w:rsidP="00033DC5">
      <w:pPr>
        <w:pStyle w:val="Style1"/>
      </w:pPr>
      <w:r>
        <w:t xml:space="preserve">BUSF-SHU 304 Futures and Options </w:t>
      </w:r>
    </w:p>
    <w:p w:rsidR="00033DC5" w:rsidRDefault="00033DC5" w:rsidP="00033DC5">
      <w:r>
        <w:t>This course covers the theoretical and practical aspects of futures, options, and other derivative instruments, which have become some of the most important tools of modern finance. While the primary focus is on financial derivatives, contracts based on commodities, credit risk, and other nonfinancial variables are also covered. Topics include market institutions and trading practices, valuation models, hedging, and other risk management techniques. The course requires relatively extensive use of quantitative methods and theoretical reasoning. Prerequisite: BUSF-202.</w:t>
      </w:r>
    </w:p>
    <w:p w:rsidR="00033DC5" w:rsidRDefault="00033DC5" w:rsidP="00033DC5"/>
    <w:p w:rsidR="00033DC5" w:rsidRDefault="00033DC5" w:rsidP="00033DC5">
      <w:pPr>
        <w:pStyle w:val="Style1"/>
      </w:pPr>
      <w:r>
        <w:t xml:space="preserve">BUSF-SHU 305 Debt Instruments and Markets </w:t>
      </w:r>
    </w:p>
    <w:p w:rsidR="00033DC5" w:rsidRDefault="00033DC5" w:rsidP="00033DC5">
      <w:r>
        <w:t>This course describes important fixed income securities and markets and develops tools for valuing debt instruments and managing interest rate risk. The course covers traditional bond pricing, term structure, and interest rate risk concepts. It also covers the analytical and institutional aspects of fixed income derivatives, such as interest rate swaps, forwards, futures, and options, as well as bonds with embedded options and mortgage-backed securities. Topics also include credit risk, bond portfolio, management, financial engineering, and international fixed income. The study of fixed income is quantitative and technical by nature. Prerequisite: BUSF-202.</w:t>
      </w:r>
    </w:p>
    <w:p w:rsidR="00152A53" w:rsidRDefault="00152A53" w:rsidP="00033DC5"/>
    <w:p w:rsidR="00152A53" w:rsidRDefault="00033DC5" w:rsidP="00152A53">
      <w:pPr>
        <w:pStyle w:val="Style1"/>
      </w:pPr>
      <w:r>
        <w:t xml:space="preserve">BUSF-SHU 309 Financial Statement Analysis </w:t>
      </w:r>
    </w:p>
    <w:p w:rsidR="00033DC5" w:rsidRDefault="00033DC5" w:rsidP="00033DC5">
      <w:r>
        <w:t xml:space="preserve">"The course analyzes how firms communicate through financial statements. Students use financial statement analysis as an integral part of the strategic analysis of firms, while understanding how accounting regulations and managerial discretion influence presented financial statements. Course modules include strategic analysis, risk and profitability analysis using ratios, accounting analysis, and prospective analysis. By the end of the course, students can interpret and analyze financial statements, analyze cash flows, make judgments about earnings quality, uncover hidden assets and </w:t>
      </w:r>
      <w:r>
        <w:lastRenderedPageBreak/>
        <w:t>liabilities, and use financial statement analysis prospectively to forecast and value firms using cash flow-based and accounting-based valuation methods. Students who wish to pursue careers in investment banking, investment management, consulting, and accounting are encouraged to take the course.</w:t>
      </w:r>
      <w:r w:rsidR="00152A53">
        <w:rPr>
          <w:rFonts w:hint="eastAsia"/>
        </w:rPr>
        <w:t xml:space="preserve"> </w:t>
      </w:r>
      <w:r>
        <w:t>Prerequisite: Principle of Financial Accounting"</w:t>
      </w:r>
    </w:p>
    <w:p w:rsidR="00152A53" w:rsidRDefault="00152A53" w:rsidP="00033DC5"/>
    <w:p w:rsidR="00152A53" w:rsidRDefault="00033DC5" w:rsidP="00152A53">
      <w:pPr>
        <w:pStyle w:val="Style1"/>
      </w:pPr>
      <w:r>
        <w:t>BUSF-SHU 321 Equity Valuation</w:t>
      </w:r>
      <w:r w:rsidR="00152A53">
        <w:t xml:space="preserve"> </w:t>
      </w:r>
    </w:p>
    <w:p w:rsidR="00033DC5" w:rsidRDefault="00033DC5" w:rsidP="00033DC5">
      <w:r>
        <w:t>This course covers the valuation of stocks and businesses. Real life valuations of companies are an inherent part of the content. By the end of the course, students should be able to: (1) apply discounted cash flow analysis to find the intrinsic value of an asset; (2) define, describe, analyze, and apply any multiple (PE, Value/EBITDA, Price/Book Value, etc.) to find the relative value of an asset; (3) value any publicly traded firm, small or large, domestic or foreign, healthy or troubled; (4) value any private business for owners or investors (private equity, venture capital, IPO); and (5) separate fact from fiction, sense from nonsense, and real analysis from sales pitch in equity research reports, val</w:t>
      </w:r>
      <w:r w:rsidR="00152A53">
        <w:t>uations, and general discourse.</w:t>
      </w:r>
      <w:r w:rsidR="00152A53">
        <w:rPr>
          <w:rFonts w:hint="eastAsia"/>
        </w:rPr>
        <w:t xml:space="preserve"> </w:t>
      </w:r>
      <w:r>
        <w:t>Prerequisites: Foundations of Finance AND Corporate Finance"</w:t>
      </w:r>
    </w:p>
    <w:p w:rsidR="00152A53" w:rsidRDefault="00152A53" w:rsidP="00033DC5"/>
    <w:p w:rsidR="00152A53" w:rsidRDefault="00033DC5" w:rsidP="00152A53">
      <w:pPr>
        <w:pStyle w:val="Style1"/>
      </w:pPr>
      <w:r>
        <w:t>CCSC-SHU 136A Genes Human Health &amp; Disease 1</w:t>
      </w:r>
      <w:r w:rsidR="00152A53">
        <w:t xml:space="preserve"> </w:t>
      </w:r>
    </w:p>
    <w:p w:rsidR="00033DC5" w:rsidRDefault="00033DC5" w:rsidP="00033DC5">
      <w:r>
        <w:t>Part I: The goal of Genes in Human Health and Disease I is to build a basic understanding of how information about traits is encoded in our genes, how this</w:t>
      </w:r>
      <w:r w:rsidR="00152A53">
        <w:t xml:space="preserve"> </w:t>
      </w:r>
      <w:r>
        <w:t>"blueprint"" is interpreted by cellular machinery to build a complex human being, and how our heredity has resulted in our evolution. In Genes in Human Health and Disease II, we will continue the exploration of how environment, experience and random errors affect the process of building our traits, what happens when these processes fail, and the promise and possible peril of genetic technologies for human life. In Genes in Human Health and Disease I, student progress will be assessed through homework, exams, and in-class exercises. In addition to such assessments in Genes in Human Health and Disease II, students will have the opportunity to apply this understanding to current issues such as those affecting health, society, technology, policy and environment through in-class discussion and a term project.</w:t>
      </w:r>
      <w:r w:rsidR="00152A53">
        <w:rPr>
          <w:rFonts w:hint="eastAsia"/>
        </w:rPr>
        <w:t xml:space="preserve"> </w:t>
      </w:r>
      <w:r>
        <w:t>Prerequisites: None."</w:t>
      </w:r>
    </w:p>
    <w:p w:rsidR="00152A53" w:rsidRDefault="00152A53" w:rsidP="00033DC5"/>
    <w:p w:rsidR="00152A53" w:rsidRDefault="00033DC5" w:rsidP="00152A53">
      <w:pPr>
        <w:pStyle w:val="Style1"/>
      </w:pPr>
      <w:r>
        <w:t>CCSC-SHU 136B Genes Human Health &amp; Disease 2</w:t>
      </w:r>
      <w:r w:rsidR="00152A53">
        <w:t xml:space="preserve"> </w:t>
      </w:r>
    </w:p>
    <w:p w:rsidR="00033DC5" w:rsidRDefault="00033DC5" w:rsidP="00033DC5">
      <w:r>
        <w:t>Part II: The goal of Genes in Human Health and Disease I is to build a basic understanding of how information about traits is encoded in our genes, how this</w:t>
      </w:r>
      <w:r w:rsidR="00152A53">
        <w:t xml:space="preserve"> </w:t>
      </w:r>
      <w:r>
        <w:t>"blueprint"" is interpreted by cellular machinery to build a complex human being, and how our heredity has resulted in our evolution. In Genes in Human Health and Disease II, we will continue the exploration of how environment, experience and random errors affect the process of building our traits, what happens when these processes fail, and the promise and possible peril of genetic technologies for human life. In Genes in Human Health and Disease I, student progress will be assessed through homework, exams, and in-class exercises. In addition to such assessments in Genes in Human Health and Disease II, students will have the opportunity to apply this understanding to current issues such as those affecting health, society, technology, policy and environment through in-class</w:t>
      </w:r>
      <w:r w:rsidR="00152A53">
        <w:t xml:space="preserve"> discussion and a term project.</w:t>
      </w:r>
      <w:r w:rsidR="00152A53">
        <w:rPr>
          <w:rFonts w:hint="eastAsia"/>
        </w:rPr>
        <w:t xml:space="preserve"> </w:t>
      </w:r>
      <w:r>
        <w:t>Prerequisites: CCSC-SHU 136A OR BIOL-SHU 21 OR Permission of the Instructor."</w:t>
      </w:r>
    </w:p>
    <w:p w:rsidR="00152A53" w:rsidRDefault="00152A53" w:rsidP="00033DC5"/>
    <w:p w:rsidR="00152A53" w:rsidRDefault="00033DC5" w:rsidP="00152A53">
      <w:pPr>
        <w:pStyle w:val="Style1"/>
      </w:pPr>
      <w:r>
        <w:t xml:space="preserve">CCSF-SHU 123 </w:t>
      </w:r>
      <w:proofErr w:type="spellStart"/>
      <w:r>
        <w:t>Cont</w:t>
      </w:r>
      <w:proofErr w:type="spellEnd"/>
      <w:r>
        <w:t xml:space="preserve"> Chinese Political Thought </w:t>
      </w:r>
    </w:p>
    <w:p w:rsidR="00033DC5" w:rsidRDefault="00033DC5" w:rsidP="00033DC5">
      <w:r>
        <w:t xml:space="preserve">This course introduces students to perspectives on contemporary Chinese political and social </w:t>
      </w:r>
      <w:r>
        <w:lastRenderedPageBreak/>
        <w:t>thought as presented in academic publications, media reports, social commentary and postings on the Chinese Internet. It covers selected key topics in the disciplines of political, social, and cultural studies. It examines and compares Chinese and Western views on major developments and current issues. The course also introduces students to a variety of styles of writing and research methods as well as skills of cultural translation relevant to the study of contemporary China and Chinese thought.</w:t>
      </w:r>
    </w:p>
    <w:p w:rsidR="00152A53" w:rsidRDefault="00152A53" w:rsidP="00033DC5"/>
    <w:p w:rsidR="00152A53" w:rsidRDefault="00033DC5" w:rsidP="00152A53">
      <w:pPr>
        <w:pStyle w:val="Style1"/>
      </w:pPr>
      <w:r>
        <w:t>CENG-SHU 202 Computer Architecture</w:t>
      </w:r>
      <w:r w:rsidR="00152A53">
        <w:t xml:space="preserve"> </w:t>
      </w:r>
    </w:p>
    <w:p w:rsidR="00033DC5" w:rsidRDefault="00033DC5" w:rsidP="00033DC5">
      <w:r>
        <w:t xml:space="preserve">The main ambition of this course is to teach you how a modern computer works, starting from its most elementary components (transistors, resistors, capacitors) and then climbing up the ladder of abstraction to reach a high-level programming language like C and its compilation in machine code. In this excursion, we will learn (among other things) how to turn electrons into digital logic, how to make machine instructions execute faster through pipelining and prediction, and how to organize memory in hierarchies in order to make it more efficient. Since the only way to learn computer architecture is by practicing it, we will design a register transfer level (RTL) implementation of a MIPS-like processor in Verilog, and implement a simulator of the very same architecture in C. </w:t>
      </w:r>
    </w:p>
    <w:p w:rsidR="00033DC5" w:rsidRDefault="00033DC5" w:rsidP="00033DC5">
      <w:r>
        <w:t>Preliminary syllabus of the course.</w:t>
      </w:r>
    </w:p>
    <w:p w:rsidR="00033DC5" w:rsidRDefault="00033DC5" w:rsidP="00033DC5">
      <w:r>
        <w:t xml:space="preserve">General introduction to the course </w:t>
      </w:r>
    </w:p>
    <w:p w:rsidR="00033DC5" w:rsidRDefault="00033DC5" w:rsidP="00033DC5">
      <w:r>
        <w:t xml:space="preserve">Dataflow and parallelism </w:t>
      </w:r>
    </w:p>
    <w:p w:rsidR="00033DC5" w:rsidRDefault="00033DC5" w:rsidP="00033DC5">
      <w:r>
        <w:t xml:space="preserve">From silicon to transistors </w:t>
      </w:r>
    </w:p>
    <w:p w:rsidR="00033DC5" w:rsidRDefault="00033DC5" w:rsidP="00033DC5">
      <w:r>
        <w:t xml:space="preserve">The digital abstraction </w:t>
      </w:r>
    </w:p>
    <w:p w:rsidR="00033DC5" w:rsidRDefault="00033DC5" w:rsidP="00033DC5">
      <w:r>
        <w:t xml:space="preserve">Number systems </w:t>
      </w:r>
    </w:p>
    <w:p w:rsidR="00033DC5" w:rsidRDefault="00033DC5" w:rsidP="00033DC5">
      <w:r>
        <w:t xml:space="preserve">Programming in C: basic types and control flow </w:t>
      </w:r>
    </w:p>
    <w:p w:rsidR="00033DC5" w:rsidRDefault="00033DC5" w:rsidP="00033DC5">
      <w:r>
        <w:t xml:space="preserve">Programming in C: arrays, strings and functions </w:t>
      </w:r>
    </w:p>
    <w:p w:rsidR="00033DC5" w:rsidRDefault="00033DC5" w:rsidP="00033DC5">
      <w:r>
        <w:t xml:space="preserve">Programming in C: pointers, structures and unions </w:t>
      </w:r>
    </w:p>
    <w:p w:rsidR="00033DC5" w:rsidRDefault="00033DC5" w:rsidP="00033DC5">
      <w:r>
        <w:t>Programming in C: linked lists and beyond</w:t>
      </w:r>
    </w:p>
    <w:p w:rsidR="00033DC5" w:rsidRDefault="00033DC5" w:rsidP="00033DC5">
      <w:r>
        <w:t xml:space="preserve">Programming in C: the Unix System interface </w:t>
      </w:r>
    </w:p>
    <w:p w:rsidR="00033DC5" w:rsidRDefault="00033DC5" w:rsidP="00033DC5">
      <w:r>
        <w:t xml:space="preserve">Boolean logic </w:t>
      </w:r>
    </w:p>
    <w:p w:rsidR="00033DC5" w:rsidRDefault="00033DC5" w:rsidP="00033DC5">
      <w:r>
        <w:t xml:space="preserve">Karnaugh maps </w:t>
      </w:r>
    </w:p>
    <w:p w:rsidR="00033DC5" w:rsidRDefault="00033DC5" w:rsidP="00033DC5">
      <w:r>
        <w:t xml:space="preserve">Latches and flip-flops </w:t>
      </w:r>
    </w:p>
    <w:p w:rsidR="00033DC5" w:rsidRDefault="00033DC5" w:rsidP="00033DC5">
      <w:r>
        <w:t xml:space="preserve">Finite state machines </w:t>
      </w:r>
    </w:p>
    <w:p w:rsidR="00033DC5" w:rsidRDefault="00033DC5" w:rsidP="00033DC5">
      <w:r>
        <w:t xml:space="preserve">Binary and Synchronous Decision Diagrams </w:t>
      </w:r>
    </w:p>
    <w:p w:rsidR="00033DC5" w:rsidRDefault="00033DC5" w:rsidP="00033DC5">
      <w:r>
        <w:t xml:space="preserve">Programming and simulating in Verilog [part I] </w:t>
      </w:r>
    </w:p>
    <w:p w:rsidR="00033DC5" w:rsidRDefault="00033DC5" w:rsidP="00033DC5">
      <w:r>
        <w:t xml:space="preserve">Programming and simulating in Verilog [part II] </w:t>
      </w:r>
    </w:p>
    <w:p w:rsidR="00033DC5" w:rsidRDefault="00033DC5" w:rsidP="00033DC5">
      <w:r>
        <w:t xml:space="preserve">Digital building blocks </w:t>
      </w:r>
    </w:p>
    <w:p w:rsidR="00033DC5" w:rsidRDefault="00033DC5" w:rsidP="00033DC5">
      <w:r>
        <w:t xml:space="preserve">Compilation from C to MIPS </w:t>
      </w:r>
    </w:p>
    <w:p w:rsidR="00033DC5" w:rsidRDefault="00033DC5" w:rsidP="00033DC5">
      <w:r>
        <w:t xml:space="preserve">Single-cycle microarchitectures </w:t>
      </w:r>
    </w:p>
    <w:p w:rsidR="00033DC5" w:rsidRDefault="00033DC5" w:rsidP="00033DC5">
      <w:r>
        <w:t xml:space="preserve">Multi-cycle microarchitectures </w:t>
      </w:r>
    </w:p>
    <w:p w:rsidR="00033DC5" w:rsidRDefault="00033DC5" w:rsidP="00033DC5">
      <w:r>
        <w:t xml:space="preserve">Pipelining and dependence hazards </w:t>
      </w:r>
    </w:p>
    <w:p w:rsidR="00033DC5" w:rsidRDefault="00033DC5" w:rsidP="00033DC5">
      <w:r>
        <w:t>Out-of-order execution</w:t>
      </w:r>
    </w:p>
    <w:p w:rsidR="00033DC5" w:rsidRDefault="00033DC5" w:rsidP="00033DC5">
      <w:r>
        <w:t>Memory hierarchies and cache</w:t>
      </w:r>
    </w:p>
    <w:p w:rsidR="00033DC5" w:rsidRDefault="00033DC5" w:rsidP="00033DC5">
      <w:r>
        <w:t xml:space="preserve">Virtual memory </w:t>
      </w:r>
    </w:p>
    <w:p w:rsidR="00033DC5" w:rsidRDefault="00033DC5" w:rsidP="00033DC5">
      <w:r>
        <w:t>Memory models and multiprocessor programming</w:t>
      </w:r>
    </w:p>
    <w:p w:rsidR="00033DC5" w:rsidRDefault="00033DC5" w:rsidP="00033DC5">
      <w:r>
        <w:lastRenderedPageBreak/>
        <w:t>Equivalency: This course counts for CSCI-UA 201 Computer Systems Organization."</w:t>
      </w:r>
    </w:p>
    <w:p w:rsidR="00152A53" w:rsidRDefault="00152A53" w:rsidP="00033DC5"/>
    <w:p w:rsidR="00152A53" w:rsidRDefault="00033DC5" w:rsidP="00152A53">
      <w:pPr>
        <w:pStyle w:val="Style1"/>
      </w:pPr>
      <w:r>
        <w:t xml:space="preserve">CHEM-SHU 126 Foundations of Chemistry II </w:t>
      </w:r>
    </w:p>
    <w:p w:rsidR="00033DC5" w:rsidRDefault="00033DC5" w:rsidP="00033DC5">
      <w:r>
        <w:t>This course is a continuation of Foundations of Chemistry I. Topics covered include the theories of intermolecular interactions, molecular orbital theory, reaction kinetics, chemical equilibria, acid-base reactions, properties of solutions, properties of solids, phase changes, transition-metal chemistry, coordination chemistry, electrochemistry, and nuclear chemistry. Students will reinforce and refine their physical and chemical intuition with a problems-based approach.</w:t>
      </w:r>
    </w:p>
    <w:p w:rsidR="00152A53" w:rsidRDefault="00152A53" w:rsidP="00033DC5"/>
    <w:p w:rsidR="00152A53" w:rsidRDefault="00033DC5" w:rsidP="00152A53">
      <w:pPr>
        <w:pStyle w:val="Style1"/>
      </w:pPr>
      <w:r>
        <w:t xml:space="preserve">CSCI-SHU 11 Intro to Computer Programming </w:t>
      </w:r>
    </w:p>
    <w:p w:rsidR="00033DC5" w:rsidRDefault="00033DC5" w:rsidP="00033DC5">
      <w:r>
        <w:t>An introduction to the fundamentals of computer programming. Students design, write, and debug computer programs. No prior knowledge of programming is assumed. Students will learn programming using Python, a general purpose, cross-platform programming language with a clear, readable syntax. Most class periods will be part lecture, part lab as you explore ideas and put them into practice. This course is suitable for students not intending in majoring in computer science as well as for students intending to major in computer science but having no programming experience. Students with previous programming experience should instead take Introduction to Computer Science. Prerequisite: None. This course satisfies: Core Curriculum: Programming and Computational Thinking.</w:t>
      </w:r>
    </w:p>
    <w:p w:rsidR="00152A53" w:rsidRDefault="00152A53" w:rsidP="00033DC5"/>
    <w:p w:rsidR="00152A53" w:rsidRDefault="00033DC5" w:rsidP="00152A53">
      <w:pPr>
        <w:pStyle w:val="Style1"/>
      </w:pPr>
      <w:r>
        <w:t>CSCI-SHU 101 Intro to Computer Science</w:t>
      </w:r>
      <w:r w:rsidR="00152A53">
        <w:t xml:space="preserve"> </w:t>
      </w:r>
    </w:p>
    <w:p w:rsidR="00033DC5" w:rsidRDefault="00033DC5" w:rsidP="00033DC5">
      <w:r>
        <w:t>This course has three goals. First, the mastering of a modern object-oriented programming language, enough to allow students to tackle real-world problems of important significance. Second, gaining an appreciation of computational thinking, a process that provides the foundations for solving real-world problems. Finally, providing an overview of the very diverse and exciting field of computer science - a field which, arguably more than any other, impacts how we work, live, and play today.</w:t>
      </w:r>
    </w:p>
    <w:p w:rsidR="00033DC5" w:rsidRDefault="00033DC5" w:rsidP="00033DC5">
      <w:r>
        <w:t>Prerequisite: Introduction to Computer Programming or placement exam. Equivalency: This course counts for CSCI-UA 101. This course satisfies: Core Curriculum: Programming and Computational Thinking; Major: NS Electives, CS Required, Data Science Required, CE Required, EE Required."</w:t>
      </w:r>
    </w:p>
    <w:p w:rsidR="00152A53" w:rsidRDefault="00152A53" w:rsidP="00033DC5"/>
    <w:p w:rsidR="00152A53" w:rsidRDefault="00033DC5" w:rsidP="00152A53">
      <w:pPr>
        <w:pStyle w:val="Style1"/>
      </w:pPr>
      <w:r>
        <w:t>CSCI-SHU 188 Introduction to Computer Music</w:t>
      </w:r>
      <w:r w:rsidR="00152A53">
        <w:t xml:space="preserve"> </w:t>
      </w:r>
    </w:p>
    <w:p w:rsidR="00033DC5" w:rsidRDefault="00033DC5" w:rsidP="00033DC5">
      <w:r>
        <w:t>Computers are used to process signals, compose music, and perform with humans. Personal computers have replaced studios full of sound recording and processing equipment, completing a revolution that began with recording and electronics. In this course, students will learn the fundamentals of digital audio, basic sound synthesis algorithms, techniques for human-computer music interaction, and machine learning algorithms for media generation. In a final project, students will demonstrate their mastery of tools and techniques through a publicly performed music composition.</w:t>
      </w:r>
      <w:r w:rsidR="00152A53">
        <w:rPr>
          <w:rFonts w:hint="eastAsia"/>
        </w:rPr>
        <w:t xml:space="preserve"> </w:t>
      </w:r>
      <w:r>
        <w:t>Prerequisites:</w:t>
      </w:r>
      <w:r w:rsidR="00152A53">
        <w:rPr>
          <w:rFonts w:hint="eastAsia"/>
        </w:rPr>
        <w:t xml:space="preserve"> </w:t>
      </w:r>
      <w:r>
        <w:t>ICP OR ICS OR Interaction Lab"</w:t>
      </w:r>
    </w:p>
    <w:p w:rsidR="00152A53" w:rsidRDefault="00152A53" w:rsidP="00033DC5"/>
    <w:p w:rsidR="00152A53" w:rsidRDefault="00033DC5" w:rsidP="00152A53">
      <w:pPr>
        <w:pStyle w:val="Style1"/>
      </w:pPr>
      <w:r>
        <w:t>CSCI-SHU 210 Data Structures</w:t>
      </w:r>
      <w:r w:rsidR="00152A53">
        <w:t xml:space="preserve"> </w:t>
      </w:r>
    </w:p>
    <w:p w:rsidR="00033DC5" w:rsidRDefault="00033DC5" w:rsidP="00033DC5">
      <w:r>
        <w:t xml:space="preserve">Use and design of data structures, which organize information in computer memory. Stacks, queues, linked lists, binary trees: how to implement them in a high-level language, how to analyze their effect on algorithm efficiency, and how to modify them. Programming assignments. </w:t>
      </w:r>
      <w:r>
        <w:lastRenderedPageBreak/>
        <w:t>Prerequisite: Intro to Computer Science or Instructor</w:t>
      </w:r>
      <w:r w:rsidR="00152A53">
        <w:t xml:space="preserve">'s consent based on ICP grade. </w:t>
      </w:r>
      <w:r>
        <w:t>Equivalency: This course counts for CSCI-UA 102 Data Structures (NY)."</w:t>
      </w:r>
    </w:p>
    <w:p w:rsidR="00152A53" w:rsidRDefault="00152A53" w:rsidP="00033DC5"/>
    <w:p w:rsidR="00152A53" w:rsidRDefault="00033DC5" w:rsidP="00152A53">
      <w:pPr>
        <w:pStyle w:val="Style1"/>
      </w:pPr>
      <w:r>
        <w:t xml:space="preserve">CSCI-SHU 308 Computer Networking </w:t>
      </w:r>
    </w:p>
    <w:p w:rsidR="00033DC5" w:rsidRDefault="00033DC5" w:rsidP="00033DC5">
      <w:r>
        <w:t xml:space="preserve">This course takes a top-down approach to computer networking. After an overview of computer networks and the Internet, the course covers the application layer, transport layer, network layer and link layers. Topics at the application layer include client-server architectures, P2P architectures, DNS and HTTP and Web applications. Topics at the transport layer include multiplexing, connectionless transport and UDP, principles or reliable data transfer, connection-oriented transport and TCP and TCP congestion control. Topics at the network layer include forwarding, router architecture, the IP protocol and routing protocols including OSPF and BGP. Topics at the link layer include multiple-access protocols, ALOHA, CSMA/CD, Ethernet, CSMA/CA, wireless 802.11 networks and </w:t>
      </w:r>
      <w:proofErr w:type="spellStart"/>
      <w:r>
        <w:t>linklayer</w:t>
      </w:r>
      <w:proofErr w:type="spellEnd"/>
      <w:r>
        <w:t xml:space="preserve"> switches. The course includes simple quantitative delay and throughput modeling, socket programming and network application development and Ethereal labs. Prerequisite: Intro to Programming</w:t>
      </w:r>
    </w:p>
    <w:p w:rsidR="00152A53" w:rsidRDefault="00152A53" w:rsidP="00033DC5"/>
    <w:p w:rsidR="00152A53" w:rsidRDefault="00033DC5" w:rsidP="00152A53">
      <w:pPr>
        <w:pStyle w:val="Style1"/>
      </w:pPr>
      <w:r>
        <w:t xml:space="preserve">CSCI-SHU 350 Embedded Computer Systems </w:t>
      </w:r>
    </w:p>
    <w:p w:rsidR="00033DC5" w:rsidRDefault="00033DC5" w:rsidP="00033DC5">
      <w:r>
        <w:t>An embedded system is a computer system with a dedicated function within a larger mechanical or electrical system, often with real-time computing constraints. It is embedded as part of a complete device often including hardware and mechanical parts. Embedded systems control many devices in common use today. Topics covered include microcontroller architecture, assembler programming, interrupts, peripheral interfacing, embedded system design, higher-level languages on embedded Systems, as well as a brief introduction to real-time operating systems. Practical Lab Exercises complement the lectures. The students will further specialize and consolidate their knowledge through semester-long hands-on projects. Prerequisite: CSCI-SHU 11 or CSCI-SHU 101 AND CENG-202 or CENG-SHU 201. This course satisfies: Major: CE Required, EE Additional Electives.</w:t>
      </w:r>
    </w:p>
    <w:p w:rsidR="00033DC5" w:rsidRDefault="00033DC5" w:rsidP="00033DC5">
      <w:r>
        <w:t>CSCI-SHU 410 Software Engineering An intense hands-on study of practical techniques and methods of software engineering. Topics include: advanced object-oriented design, design patterns, refactoring, code optimization, universal modeling language, threading, user interface design, enterprise application development and development tools. All topics are integrated and applied during the semester-long group project. The aim of the project is to prepare students for dynamics in a real workplace. Members of the group will meet on a regular basis to discuss the project and to assign individual tasks. Students will be judged primarily on the final project presentations. Prerequisites: Data Structures (CSCI-SHU 210)</w:t>
      </w:r>
    </w:p>
    <w:p w:rsidR="00152A53" w:rsidRDefault="00152A53" w:rsidP="00033DC5"/>
    <w:p w:rsidR="00152A53" w:rsidRDefault="00033DC5" w:rsidP="00152A53">
      <w:pPr>
        <w:pStyle w:val="Style1"/>
      </w:pPr>
      <w:r>
        <w:t>CSCI-SHU 2314 Discrete Mathematics</w:t>
      </w:r>
      <w:r w:rsidR="00152A53">
        <w:t xml:space="preserve"> </w:t>
      </w:r>
    </w:p>
    <w:p w:rsidR="00033DC5" w:rsidRDefault="00033DC5" w:rsidP="00033DC5">
      <w:r>
        <w:t>This course is an introduction to discrete mathematics, emphasizing proof and abstraction, as well as applications to the computational sciences. Topics include sets, relations, and functions, graphs and trees, algorithms, proof techniques, and order of magnitude analysis, Boolean algebra and combinatorial circuits, formal logic and languages, automata, and combinatorics, probability, and statistics. Co-requisite MATH-SHU 121 or MATH-SHU 201.</w:t>
      </w:r>
    </w:p>
    <w:p w:rsidR="00033DC5" w:rsidRDefault="00033DC5" w:rsidP="00033DC5">
      <w:r>
        <w:t>Equivalent to MATH-UA 120."</w:t>
      </w:r>
    </w:p>
    <w:p w:rsidR="00152A53" w:rsidRDefault="00152A53" w:rsidP="00033DC5"/>
    <w:p w:rsidR="00152A53" w:rsidRDefault="00033DC5" w:rsidP="00152A53">
      <w:pPr>
        <w:pStyle w:val="Style1"/>
      </w:pPr>
      <w:r>
        <w:t xml:space="preserve">ECON-SHU 1 Principles of Macroeconomics </w:t>
      </w:r>
    </w:p>
    <w:p w:rsidR="00033DC5" w:rsidRDefault="00033DC5" w:rsidP="00033DC5">
      <w:r>
        <w:lastRenderedPageBreak/>
        <w:t>Focuses on the economy as a whole (the</w:t>
      </w:r>
      <w:r w:rsidR="00152A53">
        <w:t xml:space="preserve"> "</w:t>
      </w:r>
      <w:r>
        <w:t>macroeconomy"). Begins with the meaning and measurement of important macroeconomic data (on unemployment, inflation, and production), then turns to the behavior of the overall economy. Topics include long-run economic growth and the standard of living; the causes and consequences of economic booms and recessions; the banking system and the Federal Reserve; the role of government policy; and international trade. Prerequisite: None.</w:t>
      </w:r>
    </w:p>
    <w:p w:rsidR="00152A53" w:rsidRDefault="00152A53" w:rsidP="00033DC5"/>
    <w:p w:rsidR="00152A53" w:rsidRDefault="00033DC5" w:rsidP="00152A53">
      <w:pPr>
        <w:pStyle w:val="Style1"/>
      </w:pPr>
      <w:r>
        <w:t xml:space="preserve">ECON-SHU 3 Microeconomics </w:t>
      </w:r>
    </w:p>
    <w:p w:rsidR="00033DC5" w:rsidRDefault="00033DC5" w:rsidP="00033DC5">
      <w:r>
        <w:t>Economics studies how agents make decisions under conditions of scarcity and uncertainty. This course provides a rigorous introduction to economics, with special emphasis on microeconomics. It will introduce you to economics as a discipline and as a way of thinking. It will also provide you with a set of tools, which will be very useful in other economics courses. We will first study the behavior of individual consumers and firms. Then we will give you some insight into how markets work and whether market outcomes are desirable. We will also look at situations in which the firm is a monopolist, or competes with a limited number of rivals. Some key concepts we will introduce include economic incentives, marginal analysis, opportunity cost (which costs matter), market efficiency (what does it mean for a market to work) and strategic behavior (how to predict and respond to your rivals’ decisions). The tools that you will be acquainted with in this class are fundamental for most upper division courses of the Economics major as well as classes in Finance, Accounting and Marketing. Prerequisites: Calculus (MATH-SHU 121 or 201)</w:t>
      </w:r>
    </w:p>
    <w:p w:rsidR="00152A53" w:rsidRDefault="00152A53" w:rsidP="00033DC5"/>
    <w:p w:rsidR="00152A53" w:rsidRDefault="00033DC5" w:rsidP="00152A53">
      <w:pPr>
        <w:pStyle w:val="Style1"/>
      </w:pPr>
      <w:r>
        <w:t xml:space="preserve">ECON-SHU 202 Intermediate Macro Economics </w:t>
      </w:r>
    </w:p>
    <w:p w:rsidR="00033DC5" w:rsidRDefault="00033DC5" w:rsidP="00033DC5">
      <w:r>
        <w:t>The course will cover a broad range of topics in macroeconomic theory, empirics and policy. Among the issues to be discussed are the business cycle theory, economic crises, economic growth, IS-LM model, open economy, inflation and unemployment, dynamic model of aggregate demand and supply, stabilization policy, government debt and budget deficits, money supply, central banking. The banking system: competition and stability, banking growth nexus, prudential regulation and the role of the financial sector in the macroeconomics model. Prerequisites: ECON-1 or 251</w:t>
      </w:r>
    </w:p>
    <w:p w:rsidR="00152A53" w:rsidRDefault="00152A53" w:rsidP="00033DC5"/>
    <w:p w:rsidR="00152A53" w:rsidRDefault="00033DC5" w:rsidP="00152A53">
      <w:pPr>
        <w:pStyle w:val="Style1"/>
      </w:pPr>
      <w:r>
        <w:t>ECON-SHU 215 Economic History</w:t>
      </w:r>
      <w:r w:rsidR="00152A53">
        <w:t xml:space="preserve"> </w:t>
      </w:r>
    </w:p>
    <w:p w:rsidR="00033DC5" w:rsidRDefault="00033DC5" w:rsidP="00033DC5">
      <w:r>
        <w:t>This course introduces students to a broad set of important economic history topics. The period covers the Middle Ages to the 20th century, and the geographic coverage is globally wide. More focus is given to Britain and Northwestern Europe because that is where economic growth first occurred, but US, Asia, Latin America, and Africa are also included. The course is designed so that students with a particular interest in one topic area can focus their attention in that area, while still being exposed to a broader set of research. It is designed to This course has several objectives: the first is to give students essential background in the historical context for modern economic development through time.</w:t>
      </w:r>
    </w:p>
    <w:p w:rsidR="00033DC5" w:rsidRDefault="00033DC5" w:rsidP="00033DC5">
      <w:r>
        <w:t>Secondly, it shows how theoretical approaches and quantitative tools can be applied to historical evidence. The third objective is to introduce students to research and paper writing in economic history and other applied fields of economics. Pre-</w:t>
      </w:r>
      <w:proofErr w:type="spellStart"/>
      <w:r>
        <w:t>req</w:t>
      </w:r>
      <w:proofErr w:type="spellEnd"/>
      <w:r>
        <w:t xml:space="preserve"> Principles of Macroeconomics or Economics of Global Business or Co-</w:t>
      </w:r>
      <w:proofErr w:type="spellStart"/>
      <w:r>
        <w:t>req</w:t>
      </w:r>
      <w:proofErr w:type="spellEnd"/>
      <w:r>
        <w:t xml:space="preserve"> Principles of Macroeconomics or Economics of Global Business"</w:t>
      </w:r>
    </w:p>
    <w:p w:rsidR="00033DC5" w:rsidRDefault="00033DC5" w:rsidP="00033DC5">
      <w:r>
        <w:t xml:space="preserve">ECON-SHU 238 Mod Econ Growth: Explore China The course introduces the history of modern economic growth, with a special focus on China. It will be organized around two main themes: the </w:t>
      </w:r>
      <w:r>
        <w:lastRenderedPageBreak/>
        <w:t>Industrial Revolution and the Great Divergence. To understand why some nations became developed but the others failed, this course tries to analysis the important evidences and theories about how institution, geography, technology and culture shape the long-term economic development. The class will first focus on how did modern economic growth take place and spread worldwide; and then we move to apply these frameworks to China and explore the historical trajectory of the rise of China.</w:t>
      </w:r>
    </w:p>
    <w:p w:rsidR="00152A53" w:rsidRDefault="00152A53" w:rsidP="00033DC5"/>
    <w:p w:rsidR="00152A53" w:rsidRDefault="00033DC5" w:rsidP="00152A53">
      <w:pPr>
        <w:pStyle w:val="Style1"/>
      </w:pPr>
      <w:r>
        <w:t>ECON-SHU 251 Economics of Global Business</w:t>
      </w:r>
      <w:r w:rsidR="00152A53">
        <w:t xml:space="preserve"> </w:t>
      </w:r>
    </w:p>
    <w:p w:rsidR="00033DC5" w:rsidRDefault="00033DC5" w:rsidP="00033DC5">
      <w:r>
        <w:t>The objective of this course is to provide future decision-makers with a systematic understanding of critical aspects of economic development and the global business environment. We will examine the basic workings of the national economies (macroeconomics) and then explain the role of international trade and international finance. We show how the forces of globalization affect international business, down to the impact on the future careers of NYU students. The challenges presented by tepid economic growth in Europe, a soft landing in China, and the changing dynamics in the US, and the long run prospects for global economic growth</w:t>
      </w:r>
      <w:r w:rsidR="00152A53">
        <w:t xml:space="preserve"> and development are discussed.</w:t>
      </w:r>
      <w:r w:rsidR="00152A53">
        <w:rPr>
          <w:rFonts w:hint="eastAsia"/>
        </w:rPr>
        <w:t xml:space="preserve"> </w:t>
      </w:r>
      <w:r>
        <w:t>Pre-requisite: ECON-SHU 150"</w:t>
      </w:r>
    </w:p>
    <w:p w:rsidR="00152A53" w:rsidRDefault="00152A53" w:rsidP="00033DC5"/>
    <w:p w:rsidR="00152A53" w:rsidRDefault="00033DC5" w:rsidP="00152A53">
      <w:pPr>
        <w:pStyle w:val="Style1"/>
      </w:pPr>
      <w:r>
        <w:t xml:space="preserve">ECON-SHU 316 Industrial Organization </w:t>
      </w:r>
    </w:p>
    <w:p w:rsidR="00033DC5" w:rsidRDefault="00033DC5" w:rsidP="00033DC5">
      <w:r>
        <w:t xml:space="preserve">How firms behave in imperfectly-competitive markets. Uses game theory to understand strategic decisions. Topics include price discrimination; peak load pricing; productivity; Bertrand, </w:t>
      </w:r>
      <w:proofErr w:type="spellStart"/>
      <w:r>
        <w:t>Cournot</w:t>
      </w:r>
      <w:proofErr w:type="spellEnd"/>
      <w:r>
        <w:t xml:space="preserve">, and </w:t>
      </w:r>
      <w:proofErr w:type="spellStart"/>
      <w:r>
        <w:t>Hotelling</w:t>
      </w:r>
      <w:proofErr w:type="spellEnd"/>
      <w:r>
        <w:t xml:space="preserve"> oligopoly models; entry; mergers and merger regulation; monopoly regulation; patents; auctions; and two-sided platforms. Moves from theoretical and mathematical models to real-world data and problem sets. Prerequisite: ECON-10</w:t>
      </w:r>
    </w:p>
    <w:p w:rsidR="00152A53" w:rsidRDefault="00152A53" w:rsidP="00033DC5"/>
    <w:p w:rsidR="00152A53" w:rsidRDefault="00033DC5" w:rsidP="00152A53">
      <w:pPr>
        <w:pStyle w:val="Style1"/>
      </w:pPr>
      <w:r>
        <w:t xml:space="preserve">ECON-SHU 342 Behavioral Economics </w:t>
      </w:r>
    </w:p>
    <w:p w:rsidR="00033DC5" w:rsidRDefault="00033DC5" w:rsidP="00033DC5">
      <w:r>
        <w:t>This course explores the effects of psychological factors on economic behavior. We will analyze the observations from the real world that cannot be well explained by classical economic models, and enrich the standard model by incorporating psychological phenomena, such as bounded rationality, loss aversion, time inconsistency and social preferences. We will present both theoretical models and empirical evidence from experiments or real world data. Applications include marketing, asset pricing, game theory, consumption and savings, and public policy. Prerequisites: Intermediate Microeconomics.</w:t>
      </w:r>
    </w:p>
    <w:p w:rsidR="00152A53" w:rsidRDefault="00152A53" w:rsidP="00033DC5"/>
    <w:p w:rsidR="00152A53" w:rsidRDefault="00033DC5" w:rsidP="00152A53">
      <w:pPr>
        <w:pStyle w:val="Style1"/>
      </w:pPr>
      <w:r>
        <w:t>ECON-SHU 368 Financial Economics</w:t>
      </w:r>
      <w:r w:rsidR="00152A53">
        <w:t xml:space="preserve"> </w:t>
      </w:r>
    </w:p>
    <w:p w:rsidR="00033DC5" w:rsidRDefault="00033DC5" w:rsidP="00033DC5">
      <w:r>
        <w:t>The last episode of financial crisis and the subsequent policy response provide excellent examples for students to learn about the functioning of financial markets and the importance of monetary policies and banking regulations. The course aims to provide an introduction to the role of money, financial markets, financial institutions and monetary policy in the economy, thus providing a solid foundation for further study or employment in the financial services industry. We consider institutions that either help financial markets work we</w:t>
      </w:r>
      <w:r w:rsidR="00152A53">
        <w:t xml:space="preserve">ll or that interfere with the </w:t>
      </w:r>
      <w:proofErr w:type="spellStart"/>
      <w:r w:rsidR="00152A53">
        <w:t>e</w:t>
      </w:r>
      <w:r>
        <w:t>cient</w:t>
      </w:r>
      <w:proofErr w:type="spellEnd"/>
      <w:r>
        <w:t xml:space="preserve"> performance of these markets. Our development includes a series of applications of principles from finance and economics that explore the connection between financial markets and the economy. The course covers many public policy issues and examines how central banks operate and how monetary policy is conducted. It will have a strong international orientation by examining </w:t>
      </w:r>
      <w:r>
        <w:lastRenderedPageBreak/>
        <w:t>monetary policy in many countries and possible reforms of the international financial system. For each of the addressed issues, we discuss current events r</w:t>
      </w:r>
      <w:r w:rsidR="00152A53">
        <w:t>eported in the financial press.</w:t>
      </w:r>
    </w:p>
    <w:p w:rsidR="00033DC5" w:rsidRDefault="00033DC5" w:rsidP="00033DC5">
      <w:r>
        <w:t>Throughout this course, you will learn how to apply economic theories to research questions with proper methods, and will acquire the solid skills to read, comprehend, and develop critical thinking. Also, you will learn how to choose and approach an interesting economic research question by yourself from observed economic phenomena. By the end of the course, you will be able to communicate both orally and in written form your own economic research idea."</w:t>
      </w:r>
    </w:p>
    <w:p w:rsidR="00152A53" w:rsidRDefault="00152A53" w:rsidP="00033DC5"/>
    <w:p w:rsidR="00152A53" w:rsidRDefault="00033DC5" w:rsidP="00152A53">
      <w:pPr>
        <w:pStyle w:val="Style1"/>
      </w:pPr>
      <w:r>
        <w:t>ECON-SHU 416 Game Theory: Advanced Apps</w:t>
      </w:r>
      <w:r w:rsidR="00152A53">
        <w:t xml:space="preserve"> </w:t>
      </w:r>
    </w:p>
    <w:p w:rsidR="00033DC5" w:rsidRDefault="00033DC5" w:rsidP="00033DC5">
      <w:r>
        <w:t>This course introduces games of incomplete information and the applications. The first half of the course will review the basic theories, including normal form games, extensive form games, iterated dominance, and Nash equilibrium, with a focus on games with incomplete information. The second half will go through different topics and case studies of incomplete information, e.g. contract theory, auction, social learning, matching, etc. Students will acquire the basic concepts of these theories, and be able to model real-world situations with the language of game theory.</w:t>
      </w:r>
    </w:p>
    <w:p w:rsidR="00033DC5" w:rsidRDefault="00033DC5" w:rsidP="00033DC5">
      <w:r>
        <w:t xml:space="preserve">Prerequisites: ECON-SHU 10 Intermediate Microeconomics (or students who took ECON-SHU 216, Introduction to Game Theory, may be admitted upon </w:t>
      </w:r>
      <w:r w:rsidR="00152A53">
        <w:t>consolation</w:t>
      </w:r>
      <w:r>
        <w:t xml:space="preserve"> with the instructor)."</w:t>
      </w:r>
    </w:p>
    <w:p w:rsidR="00033DC5" w:rsidRDefault="00033DC5" w:rsidP="00033DC5">
      <w:r>
        <w:t>ECON-SHU 200-2 Topics in Econ: Economics of Market Platform</w:t>
      </w:r>
    </w:p>
    <w:p w:rsidR="00033DC5" w:rsidRDefault="00033DC5" w:rsidP="00033DC5">
      <w:r>
        <w:t>GCHN-SHU 200 Topics in Global China Studies: Changing Roles of Women</w:t>
      </w:r>
    </w:p>
    <w:p w:rsidR="00033DC5" w:rsidRDefault="00033DC5" w:rsidP="00033DC5">
      <w:r>
        <w:t>GCHN-SHU 200 Topics in Global China Studies: Politics of History &amp; Memory</w:t>
      </w:r>
    </w:p>
    <w:p w:rsidR="00033DC5" w:rsidRDefault="00033DC5" w:rsidP="00033DC5">
      <w:r>
        <w:t>GCHN-SHU 200 Topics in Global China Studies: Chinese Social Stratification</w:t>
      </w:r>
    </w:p>
    <w:p w:rsidR="00033DC5" w:rsidRDefault="00033DC5" w:rsidP="00033DC5">
      <w:r>
        <w:t>GCHN-SHU 243 Chinese Environmental Studies As the 21st century began, pundits debated whether, like the 20th, it would also be</w:t>
      </w:r>
      <w:r w:rsidR="00152A53">
        <w:t xml:space="preserve"> “</w:t>
      </w:r>
      <w:r>
        <w:t>America’s century,” whether China’s remarkable economic rise would make it</w:t>
      </w:r>
      <w:r w:rsidR="00152A53">
        <w:t xml:space="preserve"> “</w:t>
      </w:r>
      <w:r>
        <w:t>China’s century,” or, perhaps, one seeing the development of</w:t>
      </w:r>
      <w:r w:rsidR="00152A53">
        <w:t xml:space="preserve"> “</w:t>
      </w:r>
      <w:proofErr w:type="spellStart"/>
      <w:r>
        <w:t>Chimerica</w:t>
      </w:r>
      <w:proofErr w:type="spellEnd"/>
      <w:r>
        <w:t>.” At the same time, it was also said that environmental limits to development will be the primary shaper of countries and their fortunes—with China (and India), with huge population and rapid development, and the U.S., with high per capita consumption, as keys to the future of the planet. This course will study China’s environmental challenges and governance in the context of America’s own environmental challenges and governance system, and in the context of the challenges to the two countries as the primary sources of the world’s greenhouse gas emissions. We will consider how developments may shape business, government, and culture, and the ways in which China and America may learn from one another. Prerequisite: None.</w:t>
      </w:r>
    </w:p>
    <w:p w:rsidR="00152A53" w:rsidRDefault="00152A53" w:rsidP="00033DC5"/>
    <w:p w:rsidR="00152A53" w:rsidRDefault="00033DC5" w:rsidP="00152A53">
      <w:pPr>
        <w:pStyle w:val="Style1"/>
      </w:pPr>
      <w:r>
        <w:t>GCHN-SHU 263 Modern Chinese Writers</w:t>
      </w:r>
      <w:r w:rsidR="00152A53">
        <w:t xml:space="preserve"> </w:t>
      </w:r>
    </w:p>
    <w:p w:rsidR="00033DC5" w:rsidRDefault="00033DC5" w:rsidP="00033DC5">
      <w:r>
        <w:t>The literary scene in the modern and contemporary Chinese-speaking world is diverse, vast, and challenging for the migrant and exilic minds whose creative energies are often driven by their poignant insights to the turbulent events around them. Working in, outside, and between places like mainland China, Taiwan, Hong Kong, America, and parts of Southeast Asia, Chinese-language writers ask questions about nationalism, tradition, ethno-linguistic politics, and cultural authenticity. They speak from and across multiple cultural margins to probe the nature of modernity, cross-cultural contact, and otherness amid the global flows of labor and ideas.</w:t>
      </w:r>
    </w:p>
    <w:p w:rsidR="00033DC5" w:rsidRDefault="00033DC5" w:rsidP="00033DC5">
      <w:r>
        <w:t>This course invites students to participate in the ongoing discursive and historiographical debates over the study of</w:t>
      </w:r>
      <w:r w:rsidR="00152A53">
        <w:t xml:space="preserve"> “</w:t>
      </w:r>
      <w:r>
        <w:t xml:space="preserve">modern Chinese literature” through a fast-emerging transnational and comparative perspective. Reading stories, novels, and essays by both established and marginalized </w:t>
      </w:r>
      <w:r>
        <w:lastRenderedPageBreak/>
        <w:t xml:space="preserve">writers, we place the traditional nation-based rubric of Chinese literary studies in critical dialogues with a set of jarring historical contexts: Euro-American imperialism, Chinese emigration and their settler-colonial history, the post-1949 political split, and global decolonization movements, among others. We ask: how do writers represent China on the world stage? Where in their works can we discern stylistic and cultural hybridization? How do they variously cement or deconstruct the conventional East-West divide? What alternative literary geographies and worldviews do they offer? We begin with the satirical modernists of Republican-era China. Next, we turn to Hong Kong and Taiwan for identity debates, colonial legacies, nativism, and postmodern cultures. In light of the global migration history, we also study narratives from Chinese-speaking America, Malaysia, and Singapore to analyze how writers creatively deconstruct the notion of </w:t>
      </w:r>
      <w:proofErr w:type="spellStart"/>
      <w:r>
        <w:t>Chineseness</w:t>
      </w:r>
      <w:proofErr w:type="spellEnd"/>
      <w:r>
        <w:t xml:space="preserve">. Finally, we discuss the changing terms of exclusion and inclusion of ethnic minorities in present-day Han-Chinese societies, to further expose the internal fractures within the global </w:t>
      </w:r>
      <w:proofErr w:type="spellStart"/>
      <w:r>
        <w:t>Sinophone</w:t>
      </w:r>
      <w:proofErr w:type="spellEnd"/>
      <w:r>
        <w:t xml:space="preserve"> cultures. (This may be used as a topic course or literary interpretation in the Humanities.)"</w:t>
      </w:r>
    </w:p>
    <w:p w:rsidR="00152A53" w:rsidRDefault="00152A53" w:rsidP="00033DC5"/>
    <w:p w:rsidR="00152A53" w:rsidRDefault="00033DC5" w:rsidP="00152A53">
      <w:pPr>
        <w:pStyle w:val="Style1"/>
      </w:pPr>
      <w:r>
        <w:t xml:space="preserve">GCHN-SHU 283 </w:t>
      </w:r>
      <w:proofErr w:type="spellStart"/>
      <w:r>
        <w:t>Reading&amp;Viewing</w:t>
      </w:r>
      <w:proofErr w:type="spellEnd"/>
      <w:r>
        <w:t xml:space="preserve"> Modern China</w:t>
      </w:r>
      <w:r w:rsidR="00152A53">
        <w:t xml:space="preserve"> </w:t>
      </w:r>
    </w:p>
    <w:p w:rsidR="00033DC5" w:rsidRDefault="00033DC5" w:rsidP="00033DC5">
      <w:r>
        <w:t>This is a bilingual and multimedia course designed to help students in reading, translating and critiquing primary source-based cases in modern Chinese history. For this, several sets of original documents covering different periods and events and reflecting different perspectives will be selected, and related documentary films will be shown and discussed in class. High competence in Chinese and instructor permission are required to take the course.</w:t>
      </w:r>
    </w:p>
    <w:p w:rsidR="00033DC5" w:rsidRDefault="00033DC5" w:rsidP="00033DC5">
      <w:r>
        <w:t>Pre-requisites: Advanced level of Chinese language; Instructor consent required."</w:t>
      </w:r>
    </w:p>
    <w:p w:rsidR="00152A53" w:rsidRDefault="00152A53" w:rsidP="00033DC5"/>
    <w:p w:rsidR="00033DC5" w:rsidRDefault="00033DC5" w:rsidP="00152A53">
      <w:pPr>
        <w:pStyle w:val="Style1"/>
      </w:pPr>
      <w:r>
        <w:t>HIST-SHU 110 US History through Lit &amp; Film</w:t>
      </w:r>
    </w:p>
    <w:p w:rsidR="00152A53" w:rsidRDefault="00152A53" w:rsidP="00152A53">
      <w:pPr>
        <w:pStyle w:val="Style1"/>
      </w:pPr>
    </w:p>
    <w:p w:rsidR="00152A53" w:rsidRDefault="00033DC5" w:rsidP="00152A53">
      <w:pPr>
        <w:pStyle w:val="Style1"/>
      </w:pPr>
      <w:r>
        <w:t>HIST-SHU 156 Europe Since 1945</w:t>
      </w:r>
      <w:r w:rsidR="00152A53">
        <w:t xml:space="preserve"> </w:t>
      </w:r>
    </w:p>
    <w:p w:rsidR="00033DC5" w:rsidRDefault="00033DC5" w:rsidP="00033DC5">
      <w:r>
        <w:t>Covers the impact of World War II, the postwar division of Europe, the onset of the Cold War, the economic recovery and transformation of Western Europe, Stalinism in Eastern Europe, the 1960s and events of 1968, the origins and development of the European community, and the cultural and intellectual life of European nations in this period. Ends with a discussion of the Eastern European revolutions of 1989 and their significance, together with the reunification of Germany, for the future of the continent.</w:t>
      </w:r>
    </w:p>
    <w:p w:rsidR="00033DC5" w:rsidRDefault="00033DC5" w:rsidP="00033DC5">
      <w:r>
        <w:t>Prerequisites: None"</w:t>
      </w:r>
    </w:p>
    <w:p w:rsidR="00152A53" w:rsidRDefault="00152A53" w:rsidP="00033DC5"/>
    <w:p w:rsidR="00033DC5" w:rsidRDefault="00033DC5" w:rsidP="00152A53">
      <w:pPr>
        <w:pStyle w:val="Style1"/>
      </w:pPr>
      <w:r>
        <w:t>HIST-SHU 200 Topics in History: Global Commodities, Commerce and Culture: 1400-1800</w:t>
      </w:r>
    </w:p>
    <w:p w:rsidR="00152A53" w:rsidRDefault="00152A53" w:rsidP="00033DC5"/>
    <w:p w:rsidR="00033DC5" w:rsidRDefault="00033DC5" w:rsidP="00152A53">
      <w:pPr>
        <w:pStyle w:val="Style1"/>
      </w:pPr>
      <w:r>
        <w:t>HIST-SHU 250 Chinese Foreign Relations</w:t>
      </w:r>
      <w:r w:rsidR="00152A53">
        <w:t xml:space="preserve"> </w:t>
      </w:r>
      <w:r>
        <w:t>China at the Center? An Exploration of Chinese Foreign Relations from Pre-imperial to Late Imperial Times</w:t>
      </w:r>
    </w:p>
    <w:p w:rsidR="00033DC5" w:rsidRDefault="00033DC5" w:rsidP="00033DC5">
      <w:r>
        <w:t xml:space="preserve">The main title of this course is an allusion to a book authored by Mark </w:t>
      </w:r>
      <w:proofErr w:type="spellStart"/>
      <w:r>
        <w:t>Mancall</w:t>
      </w:r>
      <w:proofErr w:type="spellEnd"/>
      <w:r>
        <w:t xml:space="preserve"> in 1984. However, there are some crucial differences between his approach to Chinese foreign relations and the subject of this course. </w:t>
      </w:r>
      <w:proofErr w:type="spellStart"/>
      <w:r>
        <w:t>Mancall</w:t>
      </w:r>
      <w:proofErr w:type="spellEnd"/>
      <w:r>
        <w:t xml:space="preserve"> has claimed – as have so many scholars before and after him – that Chinese interactions with the outside world were dictated by an ideology that saw China’s culture as superior to the surrounding ‘barbarians.’ This concept is now widely known as the so-called ‘tributary system.’ We are going to explore whether such assertions indeed have any merit. One little hint: things might not have been as easy as they appear at first glance. Over the course of the </w:t>
      </w:r>
      <w:r>
        <w:lastRenderedPageBreak/>
        <w:t xml:space="preserve">semester we will be tracing Chinese foreign relations from roughly the 6th century BCE (was there even a ‘China’ that could set itself apart from the ‘other’?) through the 19th century CE, that is to say the period when the Qing dynasty (1644-1911) was forced to interact with western powers such as the British Empire. </w:t>
      </w:r>
    </w:p>
    <w:p w:rsidR="00033DC5" w:rsidRDefault="00033DC5" w:rsidP="00033DC5">
      <w:r>
        <w:t>Even today when there seems to be an abundance of media coverage, the meanings of bilateral or multilateral exchanges take quite some effort to deduce; too many details remain hidden from the public eye. The (ancient) past, of course, is even less generous with data. Nevertheless, there is plenty of information to be had; we just have to look for it. Thus, participants in this course will have the opportunity to immerse themselves in various kinds of sources: historiographical records, material culture, or personal diaries to name but a few. In doing so, our main objective will be that we develop a critical, analytical attitude toward said sources that will ultimately lead us to a more nuanced understanding of Chinese dealings with the outside world."</w:t>
      </w:r>
    </w:p>
    <w:p w:rsidR="00152A53" w:rsidRDefault="00152A53" w:rsidP="00033DC5"/>
    <w:p w:rsidR="00152A53" w:rsidRDefault="00033DC5" w:rsidP="00152A53">
      <w:pPr>
        <w:pStyle w:val="Style1"/>
      </w:pPr>
      <w:r>
        <w:t xml:space="preserve">HIST-SHU 303 Histories &amp; Politics of Noise </w:t>
      </w:r>
    </w:p>
    <w:p w:rsidR="00033DC5" w:rsidRDefault="00033DC5" w:rsidP="00033DC5">
      <w:r>
        <w:t>In this seminar, students will consider the idea that</w:t>
      </w:r>
      <w:r w:rsidR="00152A53">
        <w:t xml:space="preserve"> “</w:t>
      </w:r>
      <w:r>
        <w:t>noise” has a history, and that its history dates long before the industrial revolution’s ratcheting up of noise levels due to heavy machinery and the reproduction and amplification of sound through electronic technologies. Some noises pierce our ears and disrupt both our hearing and our thinking. In contrast, background noises may be loud, persistent, and even harmful to our ears, but they suffuse our everyday lives so fully that we can ignore them. Despite our daily subjective encounters with noise, can noise have a political meaning as well, one that transcends our individual experiences with din and discord, cacophony and clamor? This course explores noise’s relationship to history and politics. By spending the semester reading, talking, and writing about noise, we will seek to comprehend it rather than contain it.</w:t>
      </w:r>
    </w:p>
    <w:p w:rsidR="00152A53" w:rsidRDefault="00152A53" w:rsidP="00033DC5"/>
    <w:p w:rsidR="00152A53" w:rsidRDefault="00033DC5" w:rsidP="00152A53">
      <w:pPr>
        <w:pStyle w:val="Style1"/>
      </w:pPr>
      <w:r>
        <w:t xml:space="preserve">HUMN-SHU 231 Contemporary Art &amp; Theory </w:t>
      </w:r>
    </w:p>
    <w:p w:rsidR="00033DC5" w:rsidRDefault="00033DC5" w:rsidP="00033DC5">
      <w:r>
        <w:t>This course traces movements in North American and European art from 1945 to the present. Through a study of primary and secondary texts, artwork examples, and historic context students will explore how artists went beyond primarily object-based art and how institutional frameworks, media, politics, and social relations, informed contemporary art practice. The different ways artists engage with notions of space will also be examined. At the end of this course, students should be able to identify contemporary art movements, key artists, and relevant artworks. They should also be able to articulate the conceptual and visual strategies employed in these works and have a basic knowledge of the milieu in which they were produced.</w:t>
      </w:r>
    </w:p>
    <w:p w:rsidR="00152A53" w:rsidRDefault="00152A53" w:rsidP="00033DC5"/>
    <w:p w:rsidR="00152A53" w:rsidRDefault="00033DC5" w:rsidP="00152A53">
      <w:pPr>
        <w:pStyle w:val="Style1"/>
      </w:pPr>
      <w:r>
        <w:t>INTM-SHU 101 Interaction Lab</w:t>
      </w:r>
    </w:p>
    <w:p w:rsidR="00033DC5" w:rsidRDefault="00033DC5" w:rsidP="00033DC5">
      <w:r>
        <w:t xml:space="preserve">In this foundation course students will be asked to think beyond the conventional forms of human computer interaction (i.e. the keyboard and mouse) to develop interfaces that consider the entire human body, the body’s capacity for gesture, as well as the relationship between the body and it’s environment. Students will learn the fundamentals of electronics and programming as they build projects using the Arduino microcontroller platform. Arduino is a small computer based on open source hardware and software. When used in conjunction with various sensors and actuators, Arduino is capable of gathering information about and acting upon the physical world. In addition to these physical computing techniques, students will also learn to harness the methods of </w:t>
      </w:r>
      <w:r>
        <w:lastRenderedPageBreak/>
        <w:t>traditional computation. The fundamentals of programming: variables, conditionals, iteration, functions, arrays and objects, will be explored using the Processing programming language. Processing has a simplified syntax and approachable computer graphics programming model, making it an ideal platform for first-time programmers. Students will gain a deeper appreciation of the expressive possibilities of computation as they learn to author their own software, and not simply use that which has been provided to them. Additional topics will include algorithmic drawing and animation techniques, digital modeling and fabrication, data exchange, manipulation, and presentation, as well as control of images, audio and video, including computer vision techniques. Structured weekly exercises are aimed at building specific skills, however students are free to pursue their own diverse interests in their midterm and final projects. Required Course. Prerequisite: None.</w:t>
      </w:r>
    </w:p>
    <w:p w:rsidR="00152A53" w:rsidRDefault="00152A53" w:rsidP="00033DC5"/>
    <w:p w:rsidR="00152A53" w:rsidRDefault="00033DC5" w:rsidP="00152A53">
      <w:pPr>
        <w:pStyle w:val="Style1"/>
      </w:pPr>
      <w:r>
        <w:t>INTM-SHU 165 Talking Fabrics</w:t>
      </w:r>
      <w:r w:rsidR="00152A53">
        <w:t xml:space="preserve"> </w:t>
      </w:r>
    </w:p>
    <w:p w:rsidR="00033DC5" w:rsidRDefault="00033DC5" w:rsidP="00033DC5">
      <w:r>
        <w:t>This course will explore the history of textiles and how to communicate through the medium of fabric using new technologies. We communicate using fabric every day. The clothes we wear, which bags we carry our belongings in, and the economic and social price we pay for textiles speak volumes about our identities. The art of fabric-making entered human culture so early that we often use it for important metaphors. Our history is woven together by the tales we spin from our common threads. This course will cover basic textile crafts such as sewing, embroidery and patternmaking along with techniques on how to integrate textiles with electronic circuitry. New methods of fabric-making such as 3D Printing textiles and laser cutting fabrics will also be covered.</w:t>
      </w:r>
    </w:p>
    <w:p w:rsidR="00033DC5" w:rsidRDefault="00033DC5" w:rsidP="00033DC5">
      <w:r>
        <w:t>Counts as: Arts &amp; Entertainment and Skill Development"</w:t>
      </w:r>
    </w:p>
    <w:p w:rsidR="00152A53" w:rsidRDefault="00152A53" w:rsidP="00033DC5"/>
    <w:p w:rsidR="00152A53" w:rsidRDefault="00033DC5" w:rsidP="00152A53">
      <w:pPr>
        <w:pStyle w:val="Style1"/>
      </w:pPr>
      <w:r>
        <w:t>INTM-SHU 209 This is the Remix</w:t>
      </w:r>
      <w:r w:rsidR="00152A53">
        <w:t xml:space="preserve"> </w:t>
      </w:r>
    </w:p>
    <w:p w:rsidR="00033DC5" w:rsidRDefault="00033DC5" w:rsidP="00033DC5">
      <w:r>
        <w:t>Now, more than ever, technology allows us to reshape existing content in order to create new messages and expressions. What does it mean to utilize</w:t>
      </w:r>
      <w:r w:rsidR="00152A53">
        <w:t xml:space="preserve"> "found media" </w:t>
      </w:r>
      <w:r>
        <w:t xml:space="preserve">in order to create new work -- and how can we use the process to comment on the status quo of our current cultural and social landscapes? This class explores remix, recontextualization, and </w:t>
      </w:r>
      <w:proofErr w:type="spellStart"/>
      <w:r>
        <w:t>reappropriation</w:t>
      </w:r>
      <w:proofErr w:type="spellEnd"/>
      <w:r>
        <w:t xml:space="preserve"> as artistic tools. We will examine current and past usage of the remix, from its well-known place in popular music to broader forms like YouTube mashups, cut-ups and text generators, Internet memes, culture jamming, and parody. Students will have the opportunity to experiment with both traditional and programmatic methods of remix, such as audio and video editing, by exploring Web APIs (YouTube, SoundCloud, and Echo Nest), and through the application of generative coding techniques. The class will also cover common legal issues surrounding remix culture, such as fair use, debate over current copyright laws, and the Creative Commons community and licensing system. All of these ideas will be further investigated through weekly reading assignments, class discussion and presentations, and the development of original remix projects utilizing the themes and techniques discussed in class.</w:t>
      </w:r>
    </w:p>
    <w:p w:rsidR="00033DC5" w:rsidRDefault="00033DC5" w:rsidP="00033DC5">
      <w:r>
        <w:t>New Category: New Media &amp; Entertainment</w:t>
      </w:r>
    </w:p>
    <w:p w:rsidR="00033DC5" w:rsidRDefault="00033DC5" w:rsidP="00033DC5">
      <w:r>
        <w:t>Old Categories: Interactive Art &amp; Entertainment and Skill Development</w:t>
      </w:r>
    </w:p>
    <w:p w:rsidR="00033DC5" w:rsidRDefault="00033DC5" w:rsidP="00033DC5">
      <w:r>
        <w:t>Prerequisite: Communications Lab"</w:t>
      </w:r>
    </w:p>
    <w:p w:rsidR="00152A53" w:rsidRDefault="00152A53" w:rsidP="00033DC5"/>
    <w:p w:rsidR="00033DC5" w:rsidRDefault="00033DC5" w:rsidP="00152A53">
      <w:pPr>
        <w:pStyle w:val="Style1"/>
      </w:pPr>
      <w:r>
        <w:t>INTM-SHU 229 Topics in Computation &amp; Data: Intro to Generative Art</w:t>
      </w:r>
    </w:p>
    <w:p w:rsidR="00152A53" w:rsidRDefault="00152A53" w:rsidP="00033DC5"/>
    <w:p w:rsidR="00033DC5" w:rsidRDefault="00033DC5" w:rsidP="00152A53">
      <w:pPr>
        <w:pStyle w:val="Style1"/>
      </w:pPr>
      <w:r>
        <w:lastRenderedPageBreak/>
        <w:t>INTM-SHU 236 Topics in Art &amp; Design: Games as Art</w:t>
      </w:r>
    </w:p>
    <w:p w:rsidR="00152A53" w:rsidRDefault="00152A53" w:rsidP="00033DC5"/>
    <w:p w:rsidR="00152A53" w:rsidRDefault="00033DC5" w:rsidP="00152A53">
      <w:pPr>
        <w:pStyle w:val="Style1"/>
      </w:pPr>
      <w:r>
        <w:t>INTM-SHU 238 Toy Design and Prototyping</w:t>
      </w:r>
      <w:r w:rsidR="00152A53">
        <w:t xml:space="preserve"> </w:t>
      </w:r>
    </w:p>
    <w:p w:rsidR="00033DC5" w:rsidRDefault="00033DC5" w:rsidP="00033DC5">
      <w:r>
        <w:t>The emphasis of this class is on designing toys for play and entertainment, however toys are not only for kids. Toys are part of our culture, and an important medium to develop essential skills like creativity, problem-solving and socialization. They can also be a great contribution in education, medicine, and business and can improve the quality of life for children and adults alike. Students will be introduced to the essential concepts in designing toys and they will create their own by utilizing hand-making craft skills and new technologies. This course will equip students with a basic knowledge about various design topics, including: brainstorming; sketching; graphic design; concept development; mechanisms; 3D modeling; rendering and rapid prototyping. This is a hands on class, and students are required to bring their imagination in addition to a willingness to experiment and explore creative solutions for class assignments.</w:t>
      </w:r>
    </w:p>
    <w:p w:rsidR="00033DC5" w:rsidRDefault="00033DC5" w:rsidP="00033DC5">
      <w:r>
        <w:t>Category: Art &amp; Design</w:t>
      </w:r>
    </w:p>
    <w:p w:rsidR="00033DC5" w:rsidRDefault="00033DC5" w:rsidP="00033DC5">
      <w:r>
        <w:t>Corequisite: Interaction Lab"</w:t>
      </w:r>
    </w:p>
    <w:p w:rsidR="00152A53" w:rsidRDefault="00152A53" w:rsidP="00033DC5"/>
    <w:p w:rsidR="00033DC5" w:rsidRDefault="00033DC5" w:rsidP="00152A53">
      <w:pPr>
        <w:pStyle w:val="Style1"/>
      </w:pPr>
      <w:r>
        <w:t>INTM-SHU 248 Intro to Assistive Technology</w:t>
      </w:r>
    </w:p>
    <w:p w:rsidR="00152A53" w:rsidRDefault="00152A53" w:rsidP="00033DC5"/>
    <w:p w:rsidR="00033DC5" w:rsidRDefault="00033DC5" w:rsidP="00152A53">
      <w:pPr>
        <w:pStyle w:val="Style1"/>
      </w:pPr>
      <w:r>
        <w:t>INTM-SHU 280 Topics in New Media &amp; Enter: Interactive Motion Design</w:t>
      </w:r>
    </w:p>
    <w:p w:rsidR="00152A53" w:rsidRDefault="00152A53" w:rsidP="00033DC5"/>
    <w:p w:rsidR="00033DC5" w:rsidRDefault="00033DC5" w:rsidP="00152A53">
      <w:pPr>
        <w:pStyle w:val="Style1"/>
      </w:pPr>
      <w:r>
        <w:t>INTM-SHU 281 Topics in New Media &amp; Enter: Hyperbolic Electron. Orchestra</w:t>
      </w:r>
    </w:p>
    <w:p w:rsidR="00152A53" w:rsidRDefault="00152A53" w:rsidP="00033DC5"/>
    <w:p w:rsidR="00152A53" w:rsidRDefault="00033DC5" w:rsidP="00152A53">
      <w:pPr>
        <w:pStyle w:val="Style1"/>
      </w:pPr>
      <w:r>
        <w:t>INTM-SHU 284 Digital Sculpting Facial Animation</w:t>
      </w:r>
      <w:r w:rsidR="00152A53">
        <w:t xml:space="preserve"> </w:t>
      </w:r>
    </w:p>
    <w:p w:rsidR="00033DC5" w:rsidRDefault="00033DC5" w:rsidP="00033DC5">
      <w:r>
        <w:t>Assistive technology is a term that includes a wide variety of technologies for people with disabilities. This two-point survey course is designed to provide students with an overview of the field of assistive technology. Field trips, readings, and guest speakers will provide students with an understanding of current research and development as well as processes used in determining appropriate technologies. Weekly assignments and a final research project.</w:t>
      </w:r>
    </w:p>
    <w:p w:rsidR="00033DC5" w:rsidRDefault="00033DC5" w:rsidP="00033DC5">
      <w:r>
        <w:t>Category: Physical Computing &amp; Experimental Interfaces</w:t>
      </w:r>
    </w:p>
    <w:p w:rsidR="00033DC5" w:rsidRDefault="00033DC5" w:rsidP="00033DC5">
      <w:r>
        <w:t>Prerequisite: none"</w:t>
      </w:r>
    </w:p>
    <w:p w:rsidR="00152A53" w:rsidRDefault="00152A53" w:rsidP="00033DC5"/>
    <w:p w:rsidR="00152A53" w:rsidRDefault="00033DC5" w:rsidP="00152A53">
      <w:pPr>
        <w:pStyle w:val="Style1"/>
      </w:pPr>
      <w:r>
        <w:t>INTM-SHU 287 NIME</w:t>
      </w:r>
      <w:r w:rsidR="00152A53">
        <w:t xml:space="preserve"> </w:t>
      </w:r>
    </w:p>
    <w:p w:rsidR="00033DC5" w:rsidRDefault="00033DC5" w:rsidP="00033DC5">
      <w:r>
        <w:t>This course will focus on designing, creating and performing with musical instruments that utilize recent discoveries in interactive media in order to explore the limits of human expression. Over the semester, students are asked to research examples of contemporary work by creators of musical interfaces and discuss a wide range of issues facing technology in the performing arts. Readings and case studies will provide background for class discussions on the theory and practice of designing gestural controllers for musical performance. Students will invent and prototype a complete system encompassing musical control, mapping input to sound, and the creation of sound itself. Interaction Lab is a prerequisite, but prior performing experience is not required. The performance discipline, being an inherently collaborative arena, places heavy emphasis on teamwork. An open mind to work with other artists, technologists and creative leaders is a must. The class will culminate in a performance where students will play their instruments live.</w:t>
      </w:r>
    </w:p>
    <w:p w:rsidR="00033DC5" w:rsidRDefault="00033DC5" w:rsidP="00033DC5"/>
    <w:p w:rsidR="00033DC5" w:rsidRDefault="00033DC5" w:rsidP="00033DC5">
      <w:r>
        <w:lastRenderedPageBreak/>
        <w:t>Category: New Media &amp; Entertainment</w:t>
      </w:r>
    </w:p>
    <w:p w:rsidR="00033DC5" w:rsidRDefault="00033DC5" w:rsidP="00033DC5">
      <w:r>
        <w:t>Prerequisite: Interaction Lab"</w:t>
      </w:r>
    </w:p>
    <w:p w:rsidR="00152A53" w:rsidRDefault="00152A53" w:rsidP="00033DC5"/>
    <w:p w:rsidR="00033DC5" w:rsidRDefault="00033DC5" w:rsidP="00152A53">
      <w:pPr>
        <w:pStyle w:val="Style1"/>
      </w:pPr>
      <w:r>
        <w:t xml:space="preserve">INTM-SHU 245A Topics </w:t>
      </w:r>
      <w:proofErr w:type="spellStart"/>
      <w:r>
        <w:t>Exper</w:t>
      </w:r>
      <w:proofErr w:type="spellEnd"/>
      <w:r>
        <w:t xml:space="preserve"> Interfaces:</w:t>
      </w:r>
    </w:p>
    <w:p w:rsidR="00152A53" w:rsidRDefault="00152A53" w:rsidP="00152A53">
      <w:pPr>
        <w:pStyle w:val="Style1"/>
      </w:pPr>
    </w:p>
    <w:p w:rsidR="00152A53" w:rsidRDefault="00033DC5" w:rsidP="00152A53">
      <w:pPr>
        <w:pStyle w:val="Style1"/>
      </w:pPr>
      <w:r>
        <w:t xml:space="preserve">INTM-SHU 400 Capstone Studio - IMA </w:t>
      </w:r>
    </w:p>
    <w:p w:rsidR="00033DC5" w:rsidRDefault="00033DC5" w:rsidP="00033DC5">
      <w:r>
        <w:t>The IMA Capstone Studio course asks students to develop three components: 1) an interactive project and documentation, 2) a research paper, and 3) a personal portfolio.</w:t>
      </w:r>
    </w:p>
    <w:p w:rsidR="00DE0B9E" w:rsidRDefault="00DE0B9E" w:rsidP="00033DC5"/>
    <w:p w:rsidR="00DE0B9E" w:rsidRDefault="00033DC5" w:rsidP="00DE0B9E">
      <w:pPr>
        <w:pStyle w:val="Style1"/>
      </w:pPr>
      <w:r>
        <w:t xml:space="preserve">JOUR-SHU 9202 Journalism </w:t>
      </w:r>
    </w:p>
    <w:p w:rsidR="00033DC5" w:rsidRDefault="00033DC5" w:rsidP="00033DC5">
      <w:r>
        <w:t>It provides an introduction to the work of the reporter, with particular focus on covering China, and offers students a chance to learn and practice basic journalism skills, including news writing, descriptive &amp; feature writing, and writing for TV etc. Feedback on assignments is given in individual meetings. Visiting speakers and field trips also offer insights into the role of the journalist and the challenges faced. Prerequisites: None.</w:t>
      </w:r>
    </w:p>
    <w:p w:rsidR="00DE0B9E" w:rsidRDefault="00DE0B9E" w:rsidP="00033DC5"/>
    <w:p w:rsidR="00DE0B9E" w:rsidRDefault="00033DC5" w:rsidP="00DE0B9E">
      <w:pPr>
        <w:pStyle w:val="Style1"/>
      </w:pPr>
      <w:r>
        <w:t xml:space="preserve">LIT-SHU 226 History of Chinese Cinemas </w:t>
      </w:r>
    </w:p>
    <w:p w:rsidR="00033DC5" w:rsidRDefault="00033DC5" w:rsidP="00033DC5">
      <w:r>
        <w:t xml:space="preserve">This course, the first segment in a two-semester survey of Chinese-language film history, traces the origins of Chinese cinema and its transformation and diversification into a multi-faceted, polycentric trans-regional phenomenon in China, Hong Kong, and Taiwan up to the 1960s. We study a number of film cultures in Shanghai/China, Hong Kong and Taiwan, including the complex web of their historical kinship ties, and place them within the regional and global contexts of modernity, revolution, nation-building, and attendant socio-cultural transformations. To investigate these unique yet interrelated films cultures together raises the question of national cinema as a unitary object of study, while suggesting new avenues for analyzing the complex genealogy of a cluster of urban, regional, commercial or state-sponsored film industries within a larger comparative and transnational framework. Topics related to screenings and discussions include urban modernity, exhibition and spectatorship, transition to sound, stardom and propaganda, gender and ethnic identities, and genre formation and </w:t>
      </w:r>
      <w:proofErr w:type="spellStart"/>
      <w:r>
        <w:t>hybridization.Prerequisite</w:t>
      </w:r>
      <w:proofErr w:type="spellEnd"/>
      <w:r>
        <w:t>: None. (This may be used as a survey course in the Humanities.)</w:t>
      </w:r>
    </w:p>
    <w:p w:rsidR="00DE0B9E" w:rsidRDefault="00DE0B9E" w:rsidP="00033DC5"/>
    <w:p w:rsidR="00DE0B9E" w:rsidRDefault="00033DC5" w:rsidP="00DE0B9E">
      <w:pPr>
        <w:pStyle w:val="Style1"/>
      </w:pPr>
      <w:r>
        <w:t xml:space="preserve">LIT-SHU 246 Gender &amp; Feminism: African Lit </w:t>
      </w:r>
    </w:p>
    <w:p w:rsidR="00033DC5" w:rsidRDefault="00033DC5" w:rsidP="00033DC5">
      <w:r>
        <w:t>This course introduces students to gender, sexuality and feminism in African literatures. It examines literary expressions of women’s social, economic and spiritual experiences in both local and transnational contexts in Africa. Through close readings and literary analyses of a geographically and linguistically diverse selection of established and emergent African fiction, students comparatively analyze literary examples of women’s experiences. These experiences are read in light of theoretical concepts on feminism and gender in Africa to understand the intersection of women’s experiences with such broader historical and geographical phenomena as imperialism or colonialism and postcolonialism, transnationalism and globalization.</w:t>
      </w:r>
    </w:p>
    <w:p w:rsidR="00DE0B9E" w:rsidRDefault="00DE0B9E" w:rsidP="00033DC5"/>
    <w:p w:rsidR="00152A53" w:rsidRDefault="00033DC5" w:rsidP="00DE0B9E">
      <w:pPr>
        <w:pStyle w:val="Style1"/>
      </w:pPr>
      <w:r>
        <w:t>MATH-SHU 142 Honors Linear Algebra II</w:t>
      </w:r>
      <w:r w:rsidR="00152A53">
        <w:t xml:space="preserve"> </w:t>
      </w:r>
    </w:p>
    <w:p w:rsidR="00033DC5" w:rsidRDefault="00033DC5" w:rsidP="00033DC5">
      <w:r>
        <w:t xml:space="preserve">This course is a continuation of Honors Linear Algebra I. Topics covered include eigenspaces, multiplicities of eigenvalues, diagonalization, the Schur decomposition theorem, inner product </w:t>
      </w:r>
      <w:r>
        <w:lastRenderedPageBreak/>
        <w:t xml:space="preserve">spaces, the Gram-Schmidt process, orthogonality, </w:t>
      </w:r>
      <w:proofErr w:type="spellStart"/>
      <w:r>
        <w:t>adjoint</w:t>
      </w:r>
      <w:proofErr w:type="spellEnd"/>
      <w:r>
        <w:t xml:space="preserve"> maps, spectral theory, self-</w:t>
      </w:r>
      <w:proofErr w:type="spellStart"/>
      <w:r>
        <w:t>adjoint</w:t>
      </w:r>
      <w:proofErr w:type="spellEnd"/>
      <w:r>
        <w:t xml:space="preserve">, normal, and unitary maps, bilinear forms, the Cholesky theorem, singular value decomposition, </w:t>
      </w:r>
      <w:proofErr w:type="spellStart"/>
      <w:r>
        <w:t>psuedoinverses</w:t>
      </w:r>
      <w:proofErr w:type="spellEnd"/>
      <w:r>
        <w:t>, least-squares</w:t>
      </w:r>
      <w:r w:rsidR="00DE0B9E">
        <w:t xml:space="preserve"> </w:t>
      </w:r>
      <w:r>
        <w:t>solutions via normal equations, ideals of polynomials, reducibility of maps, nilpotence, the Jordan decomposition theorem, minimal polynomials, the Penrose-</w:t>
      </w:r>
      <w:proofErr w:type="spellStart"/>
      <w:r>
        <w:t>Frobenius</w:t>
      </w:r>
      <w:proofErr w:type="spellEnd"/>
      <w:r>
        <w:t xml:space="preserve"> theorem, and stochastic matrices. Example covered from applications include data compression, optimization, QR factorization of least squares approximation, solutions of simultaneously coupled polynomial equations, determination of the critical temperature of a superconductor, and image compression via singular value decomposition.</w:t>
      </w:r>
    </w:p>
    <w:p w:rsidR="00033DC5" w:rsidRDefault="00033DC5" w:rsidP="00033DC5">
      <w:r>
        <w:t>Prerequisite: Grade of C or better in MATH-SHU 141.</w:t>
      </w:r>
      <w:r w:rsidR="00DE0B9E">
        <w:rPr>
          <w:rFonts w:hint="eastAsia"/>
        </w:rPr>
        <w:t xml:space="preserve"> </w:t>
      </w:r>
      <w:r>
        <w:t>Equivalent to MATH-UA 142."</w:t>
      </w:r>
    </w:p>
    <w:p w:rsidR="00DE0B9E" w:rsidRDefault="00DE0B9E" w:rsidP="00033DC5"/>
    <w:p w:rsidR="00152A53" w:rsidRDefault="00033DC5" w:rsidP="00DE0B9E">
      <w:pPr>
        <w:pStyle w:val="Style1"/>
      </w:pPr>
      <w:r>
        <w:t>MATH-SHU 160 Networks and Dynamics</w:t>
      </w:r>
      <w:r w:rsidR="00152A53">
        <w:t xml:space="preserve"> </w:t>
      </w:r>
    </w:p>
    <w:p w:rsidR="00033DC5" w:rsidRDefault="00033DC5" w:rsidP="00033DC5">
      <w:r>
        <w:t>Today, networks and dynamics play fundamental roles throughout science, engineering and the social sciences. This is a post-calculus mathematics course that is designed to prepare students to understand the mathematical behavior of networks and dynamics as the students enter a broad set of majors -- from mathematics, the natural sciences and engineering through the social sciences such as economics and finance. The preliminary goal is to address the following challenge: today’s science and society at large requires us to understand complex networks (be it genetic network that makes us who we are, neural network underlying our brain functions, social network of friends through Facebook or WeChat) and how the behavior of such a complex network evolves in time. The language for providing a scientific understanding of such systems is the mathematics of network theory and dynamical systems theory. This course will introduce analytical methods and mathematical models from network and dynamical systems theory toward understanding dynamical network behavior.</w:t>
      </w:r>
    </w:p>
    <w:p w:rsidR="00033DC5" w:rsidRDefault="00033DC5" w:rsidP="00033DC5">
      <w:r>
        <w:t>Prerequisite: Grade of C or better in MATH-SHU 121 OR 201 and MATH-SHU 140."</w:t>
      </w:r>
    </w:p>
    <w:p w:rsidR="00DE0B9E" w:rsidRDefault="00DE0B9E" w:rsidP="00033DC5"/>
    <w:p w:rsidR="00152A53" w:rsidRDefault="00033DC5" w:rsidP="00DE0B9E">
      <w:pPr>
        <w:pStyle w:val="Style1"/>
      </w:pPr>
      <w:r>
        <w:t>MATH-SHU 226 Functional Analysis</w:t>
      </w:r>
      <w:r w:rsidR="00152A53">
        <w:t xml:space="preserve"> </w:t>
      </w:r>
    </w:p>
    <w:p w:rsidR="00033DC5" w:rsidRDefault="00033DC5" w:rsidP="00033DC5">
      <w:r>
        <w:t xml:space="preserve">This course on applications of concepts in functional analysis gives special emphasis to function spaces used in practice, including Hilbert, Hardy, and </w:t>
      </w:r>
      <w:proofErr w:type="spellStart"/>
      <w:r>
        <w:t>Sobolev</w:t>
      </w:r>
      <w:proofErr w:type="spellEnd"/>
      <w:r>
        <w:t xml:space="preserve"> spaces. Other topics covered include the spectral theorem and its application to differential equations, Fourier series, compact operators, </w:t>
      </w:r>
      <w:proofErr w:type="spellStart"/>
      <w:r>
        <w:t>Fredholm</w:t>
      </w:r>
      <w:proofErr w:type="spellEnd"/>
      <w:r w:rsidR="00DE0B9E">
        <w:rPr>
          <w:rFonts w:hint="eastAsia"/>
        </w:rPr>
        <w:t xml:space="preserve"> </w:t>
      </w:r>
      <w:r>
        <w:t>determinants, measure, volume, and nonlinear analysis for infinite-dimensional</w:t>
      </w:r>
      <w:r w:rsidR="00DE0B9E">
        <w:rPr>
          <w:rFonts w:hint="eastAsia"/>
        </w:rPr>
        <w:t xml:space="preserve"> </w:t>
      </w:r>
      <w:r>
        <w:t>spaces, and Brownian motion.</w:t>
      </w:r>
      <w:r w:rsidR="00DE0B9E">
        <w:rPr>
          <w:rFonts w:hint="eastAsia"/>
        </w:rPr>
        <w:t xml:space="preserve"> </w:t>
      </w:r>
      <w:r>
        <w:t>Prerequisite: Grade of C or better in MATH-SHU 141 and MATH-SHU-G 2430 OR 339."</w:t>
      </w:r>
    </w:p>
    <w:p w:rsidR="00DE0B9E" w:rsidRDefault="00DE0B9E" w:rsidP="00033DC5"/>
    <w:p w:rsidR="00152A53" w:rsidRDefault="00033DC5" w:rsidP="00DE0B9E">
      <w:pPr>
        <w:pStyle w:val="Style1"/>
      </w:pPr>
      <w:r>
        <w:t>MATH-SHU 233 Honors Theory of Probability</w:t>
      </w:r>
      <w:r w:rsidR="00152A53">
        <w:t xml:space="preserve"> </w:t>
      </w:r>
    </w:p>
    <w:p w:rsidR="00033DC5" w:rsidRDefault="00033DC5" w:rsidP="00033DC5">
      <w:r>
        <w:t>This course is an introduction for mathematics majors to the mathematical treatment of random phenomena occurring in the natural, physical, and social sciences. Topics covered include axioms of mathematical probability,</w:t>
      </w:r>
      <w:r w:rsidR="00DE0B9E">
        <w:rPr>
          <w:rFonts w:hint="eastAsia"/>
        </w:rPr>
        <w:t xml:space="preserve"> </w:t>
      </w:r>
      <w:r>
        <w:t>combinatorial analysis, the binomial distribution, Poisson and normal approximation, random variables, probability distributions, generating functions, and Markov chains and their applications.</w:t>
      </w:r>
    </w:p>
    <w:p w:rsidR="00033DC5" w:rsidRDefault="00033DC5" w:rsidP="00033DC5">
      <w:r>
        <w:t>Prerequisite: Grade of C or better in MATH-SHU 123 or MATH-SHU 329. Not open to studen</w:t>
      </w:r>
      <w:r w:rsidR="00DE0B9E">
        <w:t>ts who have taken MATH-SHU 235.</w:t>
      </w:r>
      <w:r w:rsidR="00DE0B9E">
        <w:rPr>
          <w:rFonts w:hint="eastAsia"/>
        </w:rPr>
        <w:t xml:space="preserve"> </w:t>
      </w:r>
      <w:r>
        <w:t>Equivalency: This course counts for MATH-UA 233."</w:t>
      </w:r>
    </w:p>
    <w:p w:rsidR="00DE0B9E" w:rsidRDefault="00DE0B9E" w:rsidP="00033DC5"/>
    <w:p w:rsidR="00152A53" w:rsidRDefault="00033DC5" w:rsidP="00DE0B9E">
      <w:pPr>
        <w:pStyle w:val="Style1"/>
      </w:pPr>
      <w:r>
        <w:t>MATH-SHU 250 Mathematics of Finance</w:t>
      </w:r>
      <w:r w:rsidR="00152A53">
        <w:t xml:space="preserve"> </w:t>
      </w:r>
    </w:p>
    <w:p w:rsidR="00033DC5" w:rsidRDefault="00033DC5" w:rsidP="00033DC5">
      <w:r>
        <w:t xml:space="preserve">Introduction to the mathematics of finance. Topics: linear programming with application to pricing. </w:t>
      </w:r>
      <w:r>
        <w:lastRenderedPageBreak/>
        <w:t>Interest rates and present value. Basic probability, random walks, central limit theorem, Brownian motion, log-normal model of stock prices. Black-Scholes theory of options. Dynamic programming with application to portfolio optimization.</w:t>
      </w:r>
      <w:r w:rsidR="00DE0B9E">
        <w:rPr>
          <w:rFonts w:hint="eastAsia"/>
        </w:rPr>
        <w:t xml:space="preserve"> </w:t>
      </w:r>
      <w:r>
        <w:t>Prerequisites: MATH-SHU 123 or 233 or 235"</w:t>
      </w:r>
    </w:p>
    <w:p w:rsidR="00DE0B9E" w:rsidRDefault="00DE0B9E" w:rsidP="00033DC5"/>
    <w:p w:rsidR="00152A53" w:rsidRDefault="00033DC5" w:rsidP="00DE0B9E">
      <w:pPr>
        <w:pStyle w:val="Style1"/>
      </w:pPr>
      <w:r>
        <w:t>MATH-SHU 252 Numerical Analysis</w:t>
      </w:r>
      <w:r w:rsidR="00152A53">
        <w:t xml:space="preserve"> </w:t>
      </w:r>
    </w:p>
    <w:p w:rsidR="00033DC5" w:rsidRDefault="00033DC5" w:rsidP="00033DC5">
      <w:r>
        <w:t>In numerical analysis, one explores how mathematical problems can be analyzed and solved with a computer. This has very broad applications</w:t>
      </w:r>
      <w:r w:rsidR="00DE0B9E">
        <w:rPr>
          <w:rFonts w:hint="eastAsia"/>
        </w:rPr>
        <w:t xml:space="preserve"> </w:t>
      </w:r>
      <w:r>
        <w:t xml:space="preserve">in mathematics, physics, engineering, finance, and the life sciences. This course gives an introduction to numerical analysis for mathematics majors. Theory and practical examples using </w:t>
      </w:r>
      <w:proofErr w:type="spellStart"/>
      <w:r>
        <w:t>Matlab</w:t>
      </w:r>
      <w:proofErr w:type="spellEnd"/>
      <w:r>
        <w:t xml:space="preserve"> will be combined to study a range of topics, from simple root-finding procedures to differential equations and the finite element method.</w:t>
      </w:r>
    </w:p>
    <w:p w:rsidR="00033DC5" w:rsidRDefault="00033DC5" w:rsidP="00033DC5">
      <w:r>
        <w:t>Prerequisite: Grade of C or better in MATH-SHU 123 and MATH-SHU 140, or MATH-SHU 141 and MATH-SHU 329."</w:t>
      </w:r>
    </w:p>
    <w:p w:rsidR="00DE0B9E" w:rsidRDefault="00DE0B9E" w:rsidP="00033DC5"/>
    <w:p w:rsidR="00152A53" w:rsidRDefault="00033DC5" w:rsidP="00DE0B9E">
      <w:pPr>
        <w:pStyle w:val="Style1"/>
      </w:pPr>
      <w:r>
        <w:t xml:space="preserve">MATH-SHU 262 </w:t>
      </w:r>
      <w:proofErr w:type="spellStart"/>
      <w:r>
        <w:t>Ordin</w:t>
      </w:r>
      <w:proofErr w:type="spellEnd"/>
      <w:r>
        <w:t>. Differential Equations</w:t>
      </w:r>
      <w:r w:rsidR="00152A53">
        <w:t xml:space="preserve"> </w:t>
      </w:r>
    </w:p>
    <w:p w:rsidR="00033DC5" w:rsidRDefault="00033DC5" w:rsidP="00033DC5">
      <w:r>
        <w:t>This course introduces the main ideas of ordinary differential equations. Topics include vector fields, existence and uniqueness of solutions to first-order linear differential equations, stability, higher order differential equations, the Laplace transform and numerical methods, linear and nonlinear systems, and Sturm-Liouville theory.</w:t>
      </w:r>
    </w:p>
    <w:p w:rsidR="00033DC5" w:rsidRDefault="00033DC5" w:rsidP="00033DC5">
      <w:r>
        <w:t>Prerequisite: Grade of C or better in MATH-SHU 121 and 140 or MATH-SHU 141 and 201</w:t>
      </w:r>
    </w:p>
    <w:p w:rsidR="00033DC5" w:rsidRDefault="00033DC5" w:rsidP="00033DC5">
      <w:r>
        <w:t>Equivalency: This course counts for MATH-UA 262."</w:t>
      </w:r>
    </w:p>
    <w:p w:rsidR="00DE0B9E" w:rsidRDefault="00DE0B9E" w:rsidP="00033DC5"/>
    <w:p w:rsidR="00152A53" w:rsidRDefault="00033DC5" w:rsidP="00DE0B9E">
      <w:pPr>
        <w:pStyle w:val="Style1"/>
      </w:pPr>
      <w:r>
        <w:t>MATH-SHU 263 Partial Differential Equations</w:t>
      </w:r>
      <w:r w:rsidR="00152A53">
        <w:t xml:space="preserve"> </w:t>
      </w:r>
    </w:p>
    <w:p w:rsidR="00033DC5" w:rsidRDefault="00033DC5" w:rsidP="00033DC5">
      <w:r>
        <w:t>Many laws of physics are formulated as partial differential equations. This course discusses the simplest examples, such as waves, diffusion, gravity, and static electricity. Nonlinear conservation laws and the theory of shock waves are discussed, as well as further applications to physics, chemistry, biology, and population dynamics.</w:t>
      </w:r>
    </w:p>
    <w:p w:rsidR="00033DC5" w:rsidRDefault="00033DC5" w:rsidP="00033DC5">
      <w:r>
        <w:t xml:space="preserve">Prerequisite: Grade of C or better in MATH-SHU 262 or 362. </w:t>
      </w:r>
    </w:p>
    <w:p w:rsidR="00033DC5" w:rsidRDefault="00033DC5" w:rsidP="00033DC5">
      <w:r>
        <w:t>Equivalency: This course counts for MATH-UA 263."</w:t>
      </w:r>
    </w:p>
    <w:p w:rsidR="00DE0B9E" w:rsidRDefault="00DE0B9E" w:rsidP="00033DC5"/>
    <w:p w:rsidR="00152A53" w:rsidRDefault="00033DC5" w:rsidP="00DE0B9E">
      <w:pPr>
        <w:pStyle w:val="Style1"/>
      </w:pPr>
      <w:r>
        <w:t>MATH-SHU 328 Honors Analysis I</w:t>
      </w:r>
      <w:r w:rsidR="00152A53">
        <w:t xml:space="preserve"> </w:t>
      </w:r>
    </w:p>
    <w:p w:rsidR="00033DC5" w:rsidRDefault="00033DC5" w:rsidP="00033DC5">
      <w:r>
        <w:t>This course is a continuation of Honors Calculus. Topics covered</w:t>
      </w:r>
      <w:r w:rsidR="00DE0B9E">
        <w:rPr>
          <w:rFonts w:hint="eastAsia"/>
        </w:rPr>
        <w:t xml:space="preserve"> </w:t>
      </w:r>
      <w:r>
        <w:t>include integration techniques, trigonometric functions, the logarithm, exponential functions, approximation by polynomials, sequences, series, convergence, uniform convergence, power series, Taylor series, complex numbers and functions, Euclidean spaces, and basic topology.</w:t>
      </w:r>
    </w:p>
    <w:p w:rsidR="00033DC5" w:rsidRDefault="00033DC5" w:rsidP="00033DC5">
      <w:r>
        <w:t>Prerequisite: Grade of C or better in MATH-SHU 201.</w:t>
      </w:r>
    </w:p>
    <w:p w:rsidR="00033DC5" w:rsidRDefault="00033DC5" w:rsidP="00033DC5">
      <w:r>
        <w:t>Equivalency: This course counts for MATH-UA 328."</w:t>
      </w:r>
    </w:p>
    <w:p w:rsidR="00DE0B9E" w:rsidRDefault="00DE0B9E" w:rsidP="00033DC5"/>
    <w:p w:rsidR="00152A53" w:rsidRDefault="00033DC5" w:rsidP="00DE0B9E">
      <w:pPr>
        <w:pStyle w:val="Style1"/>
      </w:pPr>
      <w:r>
        <w:t>MATH-SHU 377 Differential Geometry</w:t>
      </w:r>
      <w:r w:rsidR="00152A53">
        <w:t xml:space="preserve"> </w:t>
      </w:r>
    </w:p>
    <w:p w:rsidR="00033DC5" w:rsidRDefault="00033DC5" w:rsidP="00033DC5">
      <w:r>
        <w:t>This course investigates the differential properties of curves and surfaces. Topics covered include differential manifolds and Riemannian geometry.</w:t>
      </w:r>
    </w:p>
    <w:p w:rsidR="00033DC5" w:rsidRDefault="00033DC5" w:rsidP="00033DC5">
      <w:r>
        <w:t>Prerequisite: Grade of C or better in MATH-SHU 329."</w:t>
      </w:r>
    </w:p>
    <w:p w:rsidR="00DE0B9E" w:rsidRDefault="00DE0B9E" w:rsidP="00033DC5"/>
    <w:p w:rsidR="00DE0B9E" w:rsidRDefault="00033DC5" w:rsidP="00DE0B9E">
      <w:pPr>
        <w:pStyle w:val="Style1"/>
      </w:pPr>
      <w:r>
        <w:t xml:space="preserve">MATH-SHU 997 Independent Study: Mathematics </w:t>
      </w:r>
    </w:p>
    <w:p w:rsidR="00033DC5" w:rsidRDefault="00033DC5" w:rsidP="00033DC5">
      <w:r>
        <w:t xml:space="preserve">Students majoring in mathematics are permitted to work on an individual basis under the </w:t>
      </w:r>
      <w:r>
        <w:lastRenderedPageBreak/>
        <w:t>supervision of a full-time or visiting faculty member in the department if they have maintained an overall GPA of 3.0 and a GPA of 3.5 in mathematics and have a study proposal that is approved by a mathematics professor. Students are expected to spend about two to three hours a week per credit (a 4-credit IS would involve about ten to twelve hours a week) on their project.</w:t>
      </w:r>
    </w:p>
    <w:p w:rsidR="00DE0B9E" w:rsidRDefault="00DE0B9E" w:rsidP="00033DC5"/>
    <w:p w:rsidR="00DE0B9E" w:rsidRDefault="00033DC5" w:rsidP="00DE0B9E">
      <w:pPr>
        <w:pStyle w:val="Style1"/>
      </w:pPr>
      <w:r>
        <w:t xml:space="preserve">MGMT-SHU 18 Strategic Analysis </w:t>
      </w:r>
    </w:p>
    <w:p w:rsidR="00033DC5" w:rsidRDefault="00033DC5" w:rsidP="00033DC5">
      <w:r>
        <w:t>This course emphasizes the need to look outward to the environment and inward to a firm’s resources and capabilities and operating policies. It describes a firm’s strategy as the formulation of</w:t>
      </w:r>
      <w:r w:rsidR="00152A53">
        <w:t xml:space="preserve"> </w:t>
      </w:r>
      <w:r w:rsidR="00DE0B9E">
        <w:t>“</w:t>
      </w:r>
      <w:r>
        <w:t>competitive strategy”,</w:t>
      </w:r>
      <w:r w:rsidR="00152A53">
        <w:t xml:space="preserve"> </w:t>
      </w:r>
      <w:r w:rsidR="00DE0B9E">
        <w:t>“</w:t>
      </w:r>
      <w:r>
        <w:t>corporate strategy,” and</w:t>
      </w:r>
      <w:r w:rsidR="00152A53">
        <w:t xml:space="preserve"> </w:t>
      </w:r>
      <w:r w:rsidR="00DE0B9E">
        <w:t>“</w:t>
      </w:r>
      <w:r>
        <w:t>organizational strategy.” Competitive strategy involves identifying structurally attractive industries and developing the most attractive position within that industry - where attractiveness is driven by absolute conditions combined with the resources and capabilities the firm brings to that position. Businesses create value by operating in positions within industries that, by virtue of the characteristics of industry, the position, and the firm, are defensible from the encroachment of competitors and deterioration of the environment as a whole. Corporate strategy focuses on the management and understanding of multi-product, multi-location, and multi-business firms. Organizational strategy involves developing policies within each functional area of the business unit that are integrative and consistent with the firm’s plan for creating value.</w:t>
      </w:r>
    </w:p>
    <w:p w:rsidR="00DE0B9E" w:rsidRDefault="00DE0B9E" w:rsidP="00033DC5"/>
    <w:p w:rsidR="00DE0B9E" w:rsidRDefault="00033DC5" w:rsidP="00DE0B9E">
      <w:pPr>
        <w:pStyle w:val="Style1"/>
      </w:pPr>
      <w:r>
        <w:t xml:space="preserve">MGMT-SHU 301 Management and Organizations </w:t>
      </w:r>
    </w:p>
    <w:p w:rsidR="00033DC5" w:rsidRDefault="00033DC5" w:rsidP="00033DC5">
      <w:r>
        <w:t>This course addresses contemporary management challenges stemming from changing organizational structures, complex environmental conditions, new technological developments, and increasingly diverse workforces. It highlights critical management issues involved in planning, organizing, controlling, and leading an organization. Ultimately, it aims to strengthen students’ managerial potential by providing general frameworks for analyzing, diagnosing, and responding to both fundamental and complex organizational situations. It also provides opportunities for students to enhance their communication and interpersonal skills, which are essential to effective management. The structure of the course encourages learning at multiple levels: through in-class lectures, exercises, and discussions; in small teams carrying out projects; and in individual reading, study, and analysis. Prerequisite: None.</w:t>
      </w:r>
    </w:p>
    <w:p w:rsidR="00DE0B9E" w:rsidRDefault="00DE0B9E" w:rsidP="00033DC5"/>
    <w:p w:rsidR="00152A53" w:rsidRDefault="00033DC5" w:rsidP="00DE0B9E">
      <w:pPr>
        <w:pStyle w:val="Style1"/>
      </w:pPr>
      <w:r>
        <w:t>MKTG-SHU 2 Consumer Behavior</w:t>
      </w:r>
      <w:r w:rsidR="00152A53">
        <w:t xml:space="preserve"> </w:t>
      </w:r>
    </w:p>
    <w:p w:rsidR="00033DC5" w:rsidRDefault="00033DC5" w:rsidP="00033DC5">
      <w:r>
        <w:t>This course presents a comprehensive, systematic, and practical conceptual framework for understanding people as consumers—the basic subject matter of all marketing. It draws on the social sciences to evaluate the influence of both individual and ecological factors on market actions. Students discuss relevant psychological and sociological theories and study how they can be used to predict consumers' reactions to strategic marketing decisions. Basic methodologies for research in consumer behavior are developed and applied. Course emphasis is on developing applications of behavioral concepts and methods for marketing actions.</w:t>
      </w:r>
      <w:r w:rsidR="00DE0B9E">
        <w:t xml:space="preserve"> </w:t>
      </w:r>
      <w:r>
        <w:t>Pre-requisite: Intro to Marketing"</w:t>
      </w:r>
    </w:p>
    <w:p w:rsidR="00DE0B9E" w:rsidRDefault="00DE0B9E" w:rsidP="00033DC5"/>
    <w:p w:rsidR="00DE0B9E" w:rsidRDefault="00033DC5" w:rsidP="00DE0B9E">
      <w:pPr>
        <w:pStyle w:val="Style1"/>
      </w:pPr>
      <w:r>
        <w:t xml:space="preserve">MKTG-SHU 3 Advertising Management </w:t>
      </w:r>
    </w:p>
    <w:p w:rsidR="00033DC5" w:rsidRDefault="00033DC5" w:rsidP="00033DC5">
      <w:r>
        <w:t xml:space="preserve">This course provides students with a comprehensive framework and tools to understand the advertising process and to appreciate managerial and theoretical perspectives in advertising. It tackles the stages in developing an advertising plan- from analyzing the situation and defining clear </w:t>
      </w:r>
      <w:r>
        <w:lastRenderedPageBreak/>
        <w:t>advertising objectives to execution. Students learn tools related to various skill areas in advertising, including account planning, media planning and buying, and copywriting/art direction, while developing a broader appreciation of how each skill area fits into the overall structure of the advertising process. Coursework involves a comprehensive group project that utilizes learning in all functional areas of advertising, while simulating the development of an advertising campaign.</w:t>
      </w:r>
    </w:p>
    <w:p w:rsidR="00DE0B9E" w:rsidRDefault="00DE0B9E" w:rsidP="00033DC5"/>
    <w:p w:rsidR="00152A53" w:rsidRDefault="00033DC5" w:rsidP="00DE0B9E">
      <w:pPr>
        <w:pStyle w:val="Style1"/>
      </w:pPr>
      <w:r>
        <w:t>MKTG-SHU 9 Research for Customer Insights</w:t>
      </w:r>
      <w:r w:rsidR="00152A53">
        <w:t xml:space="preserve"> </w:t>
      </w:r>
    </w:p>
    <w:p w:rsidR="00033DC5" w:rsidRDefault="00033DC5" w:rsidP="00033DC5">
      <w:r>
        <w:t>This course provides students with both research and managerial perspectives in the development and application of marketing research tools and procedures. It describes the development of research designs from problem formulation to analysis and submission of the research report. It also covers the analysis of techniques in marketing research, such as focus groups, experimental design, surveys, sampling, statistical analysis, and reporting. Cases are utilized in the development of methods and in specific areas of application.</w:t>
      </w:r>
    </w:p>
    <w:p w:rsidR="00033DC5" w:rsidRDefault="00033DC5" w:rsidP="00033DC5">
      <w:r>
        <w:t>Prerequisite: Intro to Marketing"</w:t>
      </w:r>
    </w:p>
    <w:p w:rsidR="00DE0B9E" w:rsidRDefault="00DE0B9E" w:rsidP="00033DC5"/>
    <w:p w:rsidR="00DE0B9E" w:rsidRDefault="00033DC5" w:rsidP="00DE0B9E">
      <w:pPr>
        <w:pStyle w:val="Style1"/>
      </w:pPr>
      <w:r>
        <w:t xml:space="preserve">MKTG-SHU 57 Digital Marketing </w:t>
      </w:r>
    </w:p>
    <w:p w:rsidR="00033DC5" w:rsidRDefault="00033DC5" w:rsidP="00033DC5">
      <w:r>
        <w:t>Provides an introduction to fundamental concepts in digital marketing. Students will learn through business case studies reflecting recent frameworks in the field, and in-class exercises on metrics and methods for evaluating the success of digital marketing. Students will also explore the psychology of virality and social influence in digital contexts. Prerequisite: Intro to Marketing.</w:t>
      </w:r>
    </w:p>
    <w:p w:rsidR="00152A53" w:rsidRDefault="00033DC5" w:rsidP="00033DC5">
      <w:r>
        <w:t>MKTG-SHU 110 Topics: Practicum Innovation and Branding</w:t>
      </w:r>
      <w:r w:rsidR="00152A53">
        <w:t xml:space="preserve"> </w:t>
      </w:r>
    </w:p>
    <w:p w:rsidR="00033DC5" w:rsidRDefault="00033DC5" w:rsidP="00033DC5">
      <w:r>
        <w:t xml:space="preserve">Innovation is the process by which an organization generates creative new ideas and converts them into viable commercial products. Branding, on the other hand, is the process of creating a unique image for the product in the consumers’ mind. This perception reflects on the organization as a whole. Moreover, branding aims to establish a differentiated presence in the marketplace to attract and retain loyal customers. Thus, innovation and branding are inextricably linked for organizational success, or survival, in today’s hyper-competitive business landscape. This course aims to equip students with knowledge in both the innovation and branding processes. By participating in the International </w:t>
      </w:r>
      <w:proofErr w:type="spellStart"/>
      <w:r>
        <w:t>L’Oreal</w:t>
      </w:r>
      <w:proofErr w:type="spellEnd"/>
      <w:r>
        <w:t xml:space="preserve"> </w:t>
      </w:r>
      <w:proofErr w:type="spellStart"/>
      <w:r>
        <w:t>Brandstorm</w:t>
      </w:r>
      <w:proofErr w:type="spellEnd"/>
      <w:r>
        <w:t xml:space="preserve"> Competition, students will gain practical experience in formulating an idea, develop branding around said idea, and then pitching said idea (innovation and branding) in a competitive forum. Students will also develop an understanding of the role of design and innovation as a collaborative, multidisciplinary group activity; and improve writing and presentation skills. The course incorporates multiple ways of learning including: lectures, case studies, ethnographic research, industry expert feedback on projects and guest presentations, and design activities in the interactive media lab. In essence, the course integrates a project-based learning approach.</w:t>
      </w:r>
      <w:r w:rsidR="00DE0B9E">
        <w:t xml:space="preserve"> </w:t>
      </w:r>
      <w:r>
        <w:t>(No Pre-requisites; satisfies IMB Major)"</w:t>
      </w:r>
    </w:p>
    <w:p w:rsidR="00DE0B9E" w:rsidRDefault="00DE0B9E" w:rsidP="00033DC5"/>
    <w:p w:rsidR="00033DC5" w:rsidRDefault="00033DC5" w:rsidP="00DE0B9E">
      <w:pPr>
        <w:pStyle w:val="Style1"/>
      </w:pPr>
      <w:r>
        <w:t>MKTG-SHU 200 Topics: Strategic Marketing in China: Live Project and Case Studies</w:t>
      </w:r>
    </w:p>
    <w:p w:rsidR="00DE0B9E" w:rsidRDefault="00DE0B9E" w:rsidP="00033DC5"/>
    <w:p w:rsidR="00152A53" w:rsidRDefault="00033DC5" w:rsidP="00DE0B9E">
      <w:pPr>
        <w:pStyle w:val="Style1"/>
      </w:pPr>
      <w:r>
        <w:t>NEUR-SHU 100 Math Tools for Life Sciences</w:t>
      </w:r>
      <w:r w:rsidR="00152A53">
        <w:t xml:space="preserve"> </w:t>
      </w:r>
    </w:p>
    <w:p w:rsidR="00033DC5" w:rsidRDefault="00033DC5" w:rsidP="00033DC5">
      <w:r>
        <w:t xml:space="preserve">This course will provide a broad introduction to basic mathematical and statistical tools for a quantitative analysis in the life sciences. It will cover a broad range of topics, including introduction to linear algebra, probability, linear regression, and statistical tests. We will use the mathematical programming language MATLAB for in-class demonstrations, computer lab during recitations and </w:t>
      </w:r>
      <w:r>
        <w:lastRenderedPageBreak/>
        <w:t xml:space="preserve">homework assignments. </w:t>
      </w:r>
    </w:p>
    <w:p w:rsidR="00033DC5" w:rsidRDefault="00033DC5" w:rsidP="00033DC5">
      <w:r>
        <w:t>Prerequisite: Foundations of Biology I and/or Foundations of Biology II (or permission by the instructor)"</w:t>
      </w:r>
    </w:p>
    <w:p w:rsidR="00DE0B9E" w:rsidRDefault="00DE0B9E" w:rsidP="00033DC5"/>
    <w:p w:rsidR="00152A53" w:rsidRDefault="00033DC5" w:rsidP="00DE0B9E">
      <w:pPr>
        <w:pStyle w:val="Style1"/>
      </w:pPr>
      <w:r>
        <w:t>NEUR-SHU 222 Perception</w:t>
      </w:r>
      <w:r w:rsidR="00152A53">
        <w:t xml:space="preserve"> </w:t>
      </w:r>
    </w:p>
    <w:p w:rsidR="00033DC5" w:rsidRDefault="00033DC5" w:rsidP="00033DC5">
      <w:r>
        <w:t>How do humans and other animals obtain knowledge about the world? It is easy to take perception for granted, but complex processes (only partly understood) underlie our ability to understand the world by seeing, hearing, feeling, tasting, and smelling it. Perception has fascinated philosophers, physicists, and physiologists for centuries. Currently, perception is a central topic not only in neuroscience, but also in psychology, cognitive science, and computer science. How do scientists approach perception? We seek to discover lawful relations between perceptual experiences and the physical world and to develop models of the processes and mechanisms that produce these connections. To accomplish this, we need accounts of the information, the computational processes, and the neural mechanisms involved in perception. In this course, we will discuss fundamental problems in perception (primarily vision), and learn about techniques that are applied in attempts to solve these problems. The learning outcomes of this course include a better understanding of human perception and critical thinking skills for the analysis and interpretation of the related research reports.</w:t>
      </w:r>
    </w:p>
    <w:p w:rsidR="00033DC5" w:rsidRDefault="00033DC5" w:rsidP="00033DC5">
      <w:r>
        <w:t>PREREQUISITE COURSES Introduction to Neural Science or Introduction to Psychology. The prerequisite can be waived based on the student’s background. Contact the course instructor directly for this request."</w:t>
      </w:r>
    </w:p>
    <w:p w:rsidR="00DE0B9E" w:rsidRDefault="00DE0B9E" w:rsidP="00033DC5"/>
    <w:p w:rsidR="00DE0B9E" w:rsidRDefault="00033DC5" w:rsidP="00DE0B9E">
      <w:pPr>
        <w:pStyle w:val="Style1"/>
      </w:pPr>
      <w:r>
        <w:t xml:space="preserve">NEUR-SHU 251 Behavioral &amp; Integrative Neuro </w:t>
      </w:r>
    </w:p>
    <w:p w:rsidR="00DE0B9E" w:rsidRDefault="00033DC5" w:rsidP="00033DC5">
      <w:r>
        <w:t>This lecture and laboratory course addresses the physiological and anatomical bases of behavior. Lectures and laboratory experiments will emphasize mammalian sensory, motor, regulatory, and motivational mechanisms involved in the control of behavior, and higher mental processes such as those involved in language and memory. Prerequisite: NEUR-201.</w:t>
      </w:r>
      <w:r w:rsidR="00DE0B9E">
        <w:t xml:space="preserve"> </w:t>
      </w:r>
    </w:p>
    <w:p w:rsidR="00DE0B9E" w:rsidRDefault="00DE0B9E" w:rsidP="00033DC5"/>
    <w:p w:rsidR="00152A53" w:rsidRDefault="00033DC5" w:rsidP="00DE0B9E">
      <w:pPr>
        <w:pStyle w:val="Style1"/>
      </w:pPr>
      <w:r>
        <w:t xml:space="preserve">NEUR-SHU 261 Neurobiology of Decision </w:t>
      </w:r>
      <w:proofErr w:type="spellStart"/>
      <w:r>
        <w:t>Mak</w:t>
      </w:r>
      <w:proofErr w:type="spellEnd"/>
      <w:r>
        <w:t>.</w:t>
      </w:r>
      <w:r w:rsidR="00152A53">
        <w:t xml:space="preserve"> </w:t>
      </w:r>
    </w:p>
    <w:p w:rsidR="00033DC5" w:rsidRDefault="00033DC5" w:rsidP="00033DC5">
      <w:r>
        <w:t>This special topics course will review recent research that combines psychological, economic, and neurobiological approaches to study human and animal decision-making. The course will focus on our current understanding regarding the neural underpinnings of decision-making, and how evidence concerning the neural processes associated with choices might be used to advance economic and psychological theories of decision-making. Topics covered include valuation, value learning, perceptual and value-based decisions.</w:t>
      </w:r>
      <w:r w:rsidR="00DE0B9E">
        <w:t xml:space="preserve"> </w:t>
      </w:r>
      <w:r>
        <w:t>Introduction to Neural Science or with permission of the instructor."</w:t>
      </w:r>
    </w:p>
    <w:p w:rsidR="00DE0B9E" w:rsidRDefault="00DE0B9E" w:rsidP="00033DC5"/>
    <w:p w:rsidR="00033DC5" w:rsidRDefault="00033DC5" w:rsidP="00DE0B9E">
      <w:pPr>
        <w:pStyle w:val="Style1"/>
      </w:pPr>
      <w:r>
        <w:t>NEUR-SHU 300 Topics in NS: Introduction to functional Magnetic Resonance Imaging</w:t>
      </w:r>
    </w:p>
    <w:p w:rsidR="00DE0B9E" w:rsidRDefault="00DE0B9E" w:rsidP="00033DC5"/>
    <w:p w:rsidR="00DE0B9E" w:rsidRDefault="00033DC5" w:rsidP="00DE0B9E">
      <w:pPr>
        <w:pStyle w:val="Style1"/>
      </w:pPr>
      <w:r>
        <w:t xml:space="preserve">NEUR-SHU 401 Neural Science Honors Seminar </w:t>
      </w:r>
    </w:p>
    <w:p w:rsidR="00033DC5" w:rsidRDefault="00033DC5" w:rsidP="00033DC5">
      <w:r>
        <w:t>Open only to students qualified and having been recommended by the Director of Neural Science program.</w:t>
      </w:r>
    </w:p>
    <w:p w:rsidR="00DE0B9E" w:rsidRDefault="00DE0B9E" w:rsidP="00033DC5"/>
    <w:p w:rsidR="00152A53" w:rsidRDefault="00033DC5" w:rsidP="00DE0B9E">
      <w:pPr>
        <w:pStyle w:val="Style1"/>
      </w:pPr>
      <w:r>
        <w:t>NEUR-SHU 997 Ind. Study I - Neural Science</w:t>
      </w:r>
      <w:r w:rsidR="00152A53">
        <w:t xml:space="preserve"> </w:t>
      </w:r>
    </w:p>
    <w:p w:rsidR="00033DC5" w:rsidRDefault="00033DC5" w:rsidP="00033DC5">
      <w:r>
        <w:lastRenderedPageBreak/>
        <w:t>Prerequisite: Foundations of Science I-III (or Physics I&amp;II, Foundations of Chemistry I&amp;II, Foundations of Biology I&amp;II), Introduction to Neural Science, Biostatistics, Cellular and Molecular Neuroscience, Behavioral and Integrative Neuroscience, and a minimum GPA of 3.0 overall and in all science and mathematics courses required for the major, permission of a neural science faculty member (at NYU-Shanghai, NYU-Abu Dhabi, or NYU-New York) who will act as a sponsor and mentor, and approval of the Director of Undergraduate Studies (DUS) in Neural Sciences. The faculty mentor must be selected in consultation with the DUS. Offered in the Fall, Spring or Summer. 2 to 4 points per term for a maximum of 4 points.</w:t>
      </w:r>
    </w:p>
    <w:p w:rsidR="00033DC5" w:rsidRDefault="00033DC5" w:rsidP="00033DC5">
      <w:r>
        <w:t>This course aims at engaging students in research. It is designed to offer students an opportunity to observe neuroscience research up close and gain hands-on research experience by working as a member in an active research team. Independent Study I and II can be done with the same supervisor or two different supervisors. No lectures will be given. Student researchers are expected to attend and actively participate in lab/supervision meetings. A Proposal for Independent Study form must be filled out, signed by the DUS, and submitted to the Registrar. Requires a written report on the research to be evaluated by the faculty sponsor, with a copy submitted to the DUS and a copy to the Dean of Arts &amp; Sciences."</w:t>
      </w:r>
    </w:p>
    <w:p w:rsidR="00DE0B9E" w:rsidRDefault="00DE0B9E" w:rsidP="00033DC5"/>
    <w:p w:rsidR="00DE0B9E" w:rsidRDefault="00033DC5" w:rsidP="00DE0B9E">
      <w:pPr>
        <w:pStyle w:val="Style1"/>
      </w:pPr>
      <w:r>
        <w:t xml:space="preserve">PHIL-SHU 150 Central Problems in Philosophy </w:t>
      </w:r>
    </w:p>
    <w:p w:rsidR="00033DC5" w:rsidRDefault="00033DC5" w:rsidP="00033DC5">
      <w:r>
        <w:t>This course is an introduction to the problems and methods of contemporary philosophy. Topics may include: 1. What is the relationship between mind and body? 2. Can belief in the existence of the external world be justified? 3. Are there any good arguments for the existence of God? 4. Can we act freely if everything that we do is determined by laws of nature? 5. Is there a theory of how we ought to live?</w:t>
      </w:r>
    </w:p>
    <w:p w:rsidR="00DE0B9E" w:rsidRDefault="00DE0B9E" w:rsidP="00033DC5"/>
    <w:p w:rsidR="00152A53" w:rsidRDefault="00033DC5" w:rsidP="00DE0B9E">
      <w:pPr>
        <w:pStyle w:val="Style1"/>
      </w:pPr>
      <w:r>
        <w:t>PHIL-SHU 165 Indian Buddhist Philosophy</w:t>
      </w:r>
      <w:r w:rsidR="00152A53">
        <w:t xml:space="preserve"> </w:t>
      </w:r>
    </w:p>
    <w:p w:rsidR="00033DC5" w:rsidRDefault="00033DC5" w:rsidP="00033DC5">
      <w:r>
        <w:t>In this course, we shall survey a range of topics in Indian Buddhist philosophy. Using translations of primary texts, we will pay attention to arguments that Buddhist philosophers used to defend their views and respond to their critics. Our approach to these arguments shall be twofold. On the one hand, we will try to understand these arguments in their historical context. On the other hand, we will ask what we, as philosophers, can learn from these arguments. The aim of this course is to familiarize students with prominent questions, arguments, and views in classical Indian metaphysics, epistemology, philosophy of mind, ethics, and philosophy of religion. Students will also develop skills in critical thinking, reading, and writing.</w:t>
      </w:r>
    </w:p>
    <w:p w:rsidR="00033DC5" w:rsidRDefault="00033DC5" w:rsidP="00033DC5">
      <w:r>
        <w:t>Prerequisites: None"</w:t>
      </w:r>
    </w:p>
    <w:p w:rsidR="00DE0B9E" w:rsidRDefault="00DE0B9E" w:rsidP="00033DC5"/>
    <w:p w:rsidR="00033DC5" w:rsidRDefault="00033DC5" w:rsidP="00DE0B9E">
      <w:pPr>
        <w:pStyle w:val="Style1"/>
      </w:pPr>
      <w:r>
        <w:t>PHIL-SHU 200 Topics in Epistemology: Memory</w:t>
      </w:r>
    </w:p>
    <w:p w:rsidR="00033DC5" w:rsidRDefault="00033DC5" w:rsidP="00033DC5">
      <w:r>
        <w:t>PHYS-SHU 12 General Physics II This course is an introduction to electricity and magnetism, light, geometrical and wave optics. Many concepts from General Physics I will be used in this course such as velocity, acceleration, force, Newton’s laws of motion, work and energy. The course uses high school algebra, geometry and trigonometry, vectors and vector arithmetic, and some basic calculus. The algebra, geometry, and trig are essential. The course has lecture, homework and laboratory components.</w:t>
      </w:r>
    </w:p>
    <w:p w:rsidR="00DE0B9E" w:rsidRDefault="00DE0B9E" w:rsidP="00033DC5"/>
    <w:p w:rsidR="00152A53" w:rsidRDefault="00033DC5" w:rsidP="00DE0B9E">
      <w:pPr>
        <w:pStyle w:val="Style1"/>
      </w:pPr>
      <w:r>
        <w:t>PHYS-SHU 93 Found of Physics II Honors</w:t>
      </w:r>
      <w:r w:rsidR="00152A53">
        <w:t xml:space="preserve"> </w:t>
      </w:r>
    </w:p>
    <w:p w:rsidR="00033DC5" w:rsidRDefault="00033DC5" w:rsidP="00033DC5">
      <w:r>
        <w:lastRenderedPageBreak/>
        <w:t>Continuation of Foundation of Physics I. Topics include electric charge and electric field, electric potential, Gauss’s law, capacitor, current, circuits, magnetic fields, induction, electromagnetic waves, and Maxwell’s equations (in an integral form). This is the second semester of a four-semester calculus-based introduction to Physics, and is intended for physics majors and other interested students.</w:t>
      </w:r>
    </w:p>
    <w:p w:rsidR="00033DC5" w:rsidRDefault="00033DC5" w:rsidP="00033DC5">
      <w:r>
        <w:t>Prerequisite: Foundation of Physics I Honors (PHYS-SHU 91), Freshman Math (including linear algebra, vectors, linear vector spaces and matrices, functions of several variables, partial derivatives, multiple integrals)</w:t>
      </w:r>
    </w:p>
    <w:p w:rsidR="00033DC5" w:rsidRDefault="00033DC5" w:rsidP="00033DC5">
      <w:r>
        <w:t>Textbook:</w:t>
      </w:r>
    </w:p>
    <w:p w:rsidR="00033DC5" w:rsidRDefault="00033DC5" w:rsidP="00033DC5">
      <w:r>
        <w:t xml:space="preserve">Young and Freedman, Sears and </w:t>
      </w:r>
      <w:proofErr w:type="spellStart"/>
      <w:r>
        <w:t>Zemansky's</w:t>
      </w:r>
      <w:proofErr w:type="spellEnd"/>
      <w:r>
        <w:t xml:space="preserve"> University Physics with Modern Physics, 14th Edition."</w:t>
      </w:r>
    </w:p>
    <w:p w:rsidR="00DE0B9E" w:rsidRDefault="00DE0B9E" w:rsidP="00033DC5"/>
    <w:p w:rsidR="00DE0B9E" w:rsidRDefault="00033DC5" w:rsidP="00DE0B9E">
      <w:pPr>
        <w:pStyle w:val="Style1"/>
      </w:pPr>
      <w:r>
        <w:t xml:space="preserve">PHYS-SHU 94 Physics II Lab </w:t>
      </w:r>
    </w:p>
    <w:p w:rsidR="00033DC5" w:rsidRDefault="00033DC5" w:rsidP="00033DC5">
      <w:r>
        <w:t>only the description for CCSC-SHU 53</w:t>
      </w:r>
    </w:p>
    <w:p w:rsidR="00DE0B9E" w:rsidRDefault="00DE0B9E" w:rsidP="00033DC5"/>
    <w:p w:rsidR="00DE0B9E" w:rsidRDefault="00033DC5" w:rsidP="00DE0B9E">
      <w:pPr>
        <w:pStyle w:val="Style1"/>
      </w:pPr>
      <w:r>
        <w:t xml:space="preserve">PSYC-SHU 234 Developmental Psychology </w:t>
      </w:r>
    </w:p>
    <w:p w:rsidR="00033DC5" w:rsidRDefault="00033DC5" w:rsidP="00033DC5">
      <w:r>
        <w:t>This course is designed to give students a comprehensive overview of developmental psychology following a chronological approach, covering normative growth and development from conception to adolescence. Specifically, we will examine physical, cognitive, social, and emotional development with an emphasis on psychosocial development in context. This course not only covers major theories and research findings on human development, but also provides students with the opportunity to appreciate the practical significance of sound theory and research. Prerequisite: PSYC-SHU 101.</w:t>
      </w:r>
    </w:p>
    <w:p w:rsidR="00DE0B9E" w:rsidRDefault="00DE0B9E" w:rsidP="00033DC5"/>
    <w:p w:rsidR="00DE0B9E" w:rsidRDefault="00033DC5" w:rsidP="00DE0B9E">
      <w:pPr>
        <w:pStyle w:val="Style1"/>
      </w:pPr>
      <w:r>
        <w:rPr>
          <w:rFonts w:hint="eastAsia"/>
        </w:rPr>
        <w:t xml:space="preserve">PSYC-SHU 337 Adolescent Development </w:t>
      </w:r>
    </w:p>
    <w:p w:rsidR="00033DC5" w:rsidRDefault="00033DC5" w:rsidP="00033DC5">
      <w:r>
        <w:rPr>
          <w:rFonts w:hint="eastAsia"/>
        </w:rPr>
        <w:t>PRE-REQ</w:t>
      </w:r>
      <w:r>
        <w:rPr>
          <w:rFonts w:hint="eastAsia"/>
        </w:rPr>
        <w:t>：</w:t>
      </w:r>
      <w:r>
        <w:rPr>
          <w:rFonts w:hint="eastAsia"/>
        </w:rPr>
        <w:t xml:space="preserve"> Intro to Psychology and (pre-</w:t>
      </w:r>
      <w:proofErr w:type="spellStart"/>
      <w:r>
        <w:rPr>
          <w:rFonts w:hint="eastAsia"/>
        </w:rPr>
        <w:t>req</w:t>
      </w:r>
      <w:proofErr w:type="spellEnd"/>
      <w:r>
        <w:rPr>
          <w:rFonts w:hint="eastAsia"/>
        </w:rPr>
        <w:t xml:space="preserve"> development psychology or co-</w:t>
      </w:r>
      <w:proofErr w:type="spellStart"/>
      <w:r>
        <w:rPr>
          <w:rFonts w:hint="eastAsia"/>
        </w:rPr>
        <w:t>req</w:t>
      </w:r>
      <w:proofErr w:type="spellEnd"/>
      <w:r>
        <w:rPr>
          <w:rFonts w:hint="eastAsia"/>
        </w:rPr>
        <w:t xml:space="preserve"> development psychology)</w:t>
      </w:r>
    </w:p>
    <w:p w:rsidR="00DE0B9E" w:rsidRDefault="00DE0B9E" w:rsidP="00033DC5"/>
    <w:p w:rsidR="00DE0B9E" w:rsidRDefault="00033DC5" w:rsidP="00DE0B9E">
      <w:pPr>
        <w:pStyle w:val="Style1"/>
      </w:pPr>
      <w:r>
        <w:t xml:space="preserve">PSYC-SHU 349 Cultures of Psychology </w:t>
      </w:r>
    </w:p>
    <w:p w:rsidR="00033DC5" w:rsidRDefault="00033DC5" w:rsidP="00033DC5">
      <w:r>
        <w:t>The purpose of this course is to critically examine the ways that culture--with regard to race/ethnicity, gender, and social class--has shaped major theoretical perspectives in psychology, and to familiarize students with the impact of cultural factors on the evolution of various psychological constructs. Students will explore the multifaceted nature of their own cultural backgrounds and apply it to the establishment of their worldviews. Critical examination of the process of psychological research and scholarship will be emphasized. Prerequisite: PSYC-SHU 101</w:t>
      </w:r>
    </w:p>
    <w:p w:rsidR="00DE0B9E" w:rsidRDefault="00DE0B9E" w:rsidP="00033DC5"/>
    <w:p w:rsidR="00152A53" w:rsidRDefault="00033DC5" w:rsidP="00DE0B9E">
      <w:pPr>
        <w:pStyle w:val="Style1"/>
      </w:pPr>
      <w:r>
        <w:t>SOCS-SHU 253 Nature in Social Thought</w:t>
      </w:r>
      <w:r w:rsidR="00152A53">
        <w:t xml:space="preserve"> </w:t>
      </w:r>
    </w:p>
    <w:p w:rsidR="00033DC5" w:rsidRDefault="00033DC5" w:rsidP="00033DC5">
      <w:r>
        <w:t>What’s nature? What’s our relationship to it? In this course, we examine various answers to these questions from past generations of social thinkers. We survey a range of texts from different parts of the world, written under different historical circumstances. We consider the ideas on these pages in their respective social and political contexts. Whereas some of the ideas are long gone with time, others become sediments of time – continuing to shape, and be shaped by, our thoughts and deeds. In fact, many of these ideas still inform and inspire empirical research and theoretical debates in the social sciences. As an introduction to environmental social theory, this course provides a selective overview of (1) the intellectual lineage of</w:t>
      </w:r>
      <w:r w:rsidR="00152A53">
        <w:t xml:space="preserve"> </w:t>
      </w:r>
      <w:r w:rsidR="00DE0B9E">
        <w:t>“</w:t>
      </w:r>
      <w:r>
        <w:t xml:space="preserve">nature” in different social scientific </w:t>
      </w:r>
      <w:r>
        <w:lastRenderedPageBreak/>
        <w:t>traditions, and (2) the ongoing empirical investigations into our relationship with nature in the Anthropocene.</w:t>
      </w:r>
    </w:p>
    <w:p w:rsidR="00033DC5" w:rsidRDefault="00033DC5" w:rsidP="00033DC5">
      <w:r>
        <w:t>Prerequisites: Successful completion of GPS."</w:t>
      </w:r>
    </w:p>
    <w:p w:rsidR="00DE0B9E" w:rsidRDefault="00DE0B9E" w:rsidP="00033DC5"/>
    <w:p w:rsidR="00DE0B9E" w:rsidRDefault="00033DC5" w:rsidP="00DE0B9E">
      <w:pPr>
        <w:pStyle w:val="Style1"/>
      </w:pPr>
      <w:r>
        <w:t xml:space="preserve">SOCS-SHU 318 Ethnographic Methods </w:t>
      </w:r>
    </w:p>
    <w:p w:rsidR="00033DC5" w:rsidRDefault="00033DC5" w:rsidP="00033DC5">
      <w:r>
        <w:t>This course is a practicum-based seminar in methods of ethnographic fieldwork and anthropological inquiry and writing. The course explores the conceptual and critical basis of ethnography through fieldwork assignments and readings. The approach of the course is both experiential and experimental––how do we build theories about the world and our place in it? How does anthropology secure evidence and meaning in ways that are empirical, comparative, and deeply theoretical? The course offers students the opportunity for creative and rigorous training in ethnographic methods as well as a chance to produce a piece of ethnographic work.</w:t>
      </w:r>
    </w:p>
    <w:p w:rsidR="00DE0B9E" w:rsidRDefault="00DE0B9E" w:rsidP="00033DC5"/>
    <w:p w:rsidR="00152A53" w:rsidRDefault="00033DC5" w:rsidP="00DE0B9E">
      <w:pPr>
        <w:pStyle w:val="Style1"/>
      </w:pPr>
      <w:r>
        <w:t>SOCS-SHU 331 Politics in China</w:t>
      </w:r>
      <w:r w:rsidR="00152A53">
        <w:t xml:space="preserve"> </w:t>
      </w:r>
    </w:p>
    <w:p w:rsidR="00033DC5" w:rsidRDefault="00033DC5" w:rsidP="00033DC5">
      <w:r>
        <w:t>This course examines the complexities of politics within China, focusing on the decline of dynastic China and the contemporary challenges of re-creating political order. Topics include rise of the Communist Party, political organization and policy in the People’s Republic, role of ideology, foreign relations, the politics of modernization, and China’s increasing integration into the world economy. This course is designed to introduce students to the political institutions and processes as well as major events in Chinese politics. In addition, students will be asked to develop a significant, writing-intensive research paper over the semester. Based on previous analytical frameworks from the study of political science, the course considers historical and current dynamics such as the changing roles of political institutions (government, bureaucracy, parliament and legal systems), party dynamics, politics of economic reforms, democratization and Chinese foreign affairs.</w:t>
      </w:r>
    </w:p>
    <w:p w:rsidR="00033DC5" w:rsidRDefault="00033DC5" w:rsidP="00033DC5">
      <w:r>
        <w:t>Prerequisites: SOCS-SHU 150 OR 160"</w:t>
      </w:r>
    </w:p>
    <w:p w:rsidR="00DE0B9E" w:rsidRDefault="00DE0B9E" w:rsidP="00033DC5"/>
    <w:p w:rsidR="00DE0B9E" w:rsidRDefault="00033DC5" w:rsidP="00DE0B9E">
      <w:pPr>
        <w:pStyle w:val="Style1"/>
      </w:pPr>
      <w:r>
        <w:t xml:space="preserve">SOCS-SHU 333 Global Environmental Politics </w:t>
      </w:r>
    </w:p>
    <w:p w:rsidR="00033DC5" w:rsidRDefault="00033DC5" w:rsidP="00033DC5">
      <w:r>
        <w:t>This course examines the ethics, law, politics, and policy of global environmental issues. It provides a broad overview of the key concepts, debates, actors, and issues in global environmental politics. The course reviews the development of global environmental regimes in areas ranging from climate change to waste management. It equips students with conceptual depth and empirical breadth to critically examine the state of the global environment. Prerequisites: It is recommended, but not required, that students take SOCS-SHU 135 Environment and Society prior to enrolling in this course.</w:t>
      </w:r>
    </w:p>
    <w:p w:rsidR="00DE0B9E" w:rsidRDefault="00DE0B9E" w:rsidP="00033DC5"/>
    <w:p w:rsidR="00152A53" w:rsidRDefault="00033DC5" w:rsidP="00DE0B9E">
      <w:pPr>
        <w:pStyle w:val="Style1"/>
      </w:pPr>
      <w:r>
        <w:t>SOCS-SHU 340 Comparative Constitutions</w:t>
      </w:r>
      <w:r w:rsidR="00152A53">
        <w:t xml:space="preserve"> </w:t>
      </w:r>
    </w:p>
    <w:p w:rsidR="00033DC5" w:rsidRDefault="00033DC5" w:rsidP="00033DC5">
      <w:r>
        <w:t>How have the peoples of Germany, Iran and South Africa constituted their governments? What were the historical, political, and social constitutional moments (of revolution and war) that gave birth in these countries to written constitutions? We examine key provisions of these constitutions to understand what values they claim to impose on future generations. We ask why present generations should be constrained by the constitutional choices of a prior society. We look at constitutional practice, especially as it relates to: social-economic rights to education, housing or income; political association and speech; minority groups; the rights of women; and super-dominant political or religious or ethnic parties. Throughout, we ask how an</w:t>
      </w:r>
      <w:r w:rsidR="00152A53">
        <w:t xml:space="preserve"> </w:t>
      </w:r>
      <w:r>
        <w:t xml:space="preserve">ideal constitutional </w:t>
      </w:r>
      <w:r>
        <w:lastRenderedPageBreak/>
        <w:t xml:space="preserve">citizen” of each country could decide whether an act of state power or a claim of right by a citizen is consistent with constitutional justice. We examine key constitutional language and important court decisions, particularly about human rights. And we look beyond the law--especially to film, but also to journalism and scholarly writing on politics and history--to seek the constitutional spirit of each country. </w:t>
      </w:r>
    </w:p>
    <w:p w:rsidR="00033DC5" w:rsidRDefault="00033DC5" w:rsidP="00033DC5">
      <w:r>
        <w:t>Prerequisite: SOCS-SHU 160 (Introduction to International Politics) or SOCS-SHU 150 (Introduction to Comparative Politics) or SOCS-SHU 272 (US Constitution--Is It Relevant to China?), or comparable courses relating to law or politics at other NYU sites, or equivalent preparation, or with instructor's permission."</w:t>
      </w:r>
    </w:p>
    <w:p w:rsidR="00DE0B9E" w:rsidRDefault="00DE0B9E" w:rsidP="00033DC5"/>
    <w:p w:rsidR="00152A53" w:rsidRDefault="00033DC5" w:rsidP="00DE0B9E">
      <w:pPr>
        <w:pStyle w:val="Style1"/>
      </w:pPr>
      <w:r>
        <w:t>SOCS-SHU 426 Poverty and Inequality</w:t>
      </w:r>
      <w:r w:rsidR="00152A53">
        <w:t xml:space="preserve"> </w:t>
      </w:r>
    </w:p>
    <w:p w:rsidR="00033DC5" w:rsidRDefault="00033DC5" w:rsidP="00033DC5">
      <w:r>
        <w:t>This seminar examines the causes and consequences of poverty and rising inequality around the globe. Students will study the ways in which poverty and inequality are shaped by multifaceted contexts; understand the theories underlying strategies and programs which address key poverty and inequality issues faced by many developed, developing and least developed countries; and learn about different countries' experiences addressing their own poverty and inequality issues. We consider philosophies of global justice and the ethics of global citizenship, and students are expected to critically reflect upon their own engagements with poverty relief activities and aspirations for social changes. Students should be prepared to tackle advanced social science readings, analysis, and writing. Open to seniors, and to other students with instructor’s permission.</w:t>
      </w:r>
    </w:p>
    <w:p w:rsidR="00033DC5" w:rsidRDefault="00033DC5" w:rsidP="00033DC5">
      <w:r>
        <w:t>There are no prerequisites for the class although students should be prepared to tackle advanced social science readings and analysis."</w:t>
      </w:r>
    </w:p>
    <w:p w:rsidR="00DE0B9E" w:rsidRDefault="00DE0B9E" w:rsidP="00033DC5"/>
    <w:p w:rsidR="00033DC5" w:rsidRDefault="00033DC5" w:rsidP="00DE0B9E">
      <w:pPr>
        <w:pStyle w:val="Style1"/>
      </w:pPr>
      <w:r>
        <w:t>SOCS-SHU 440 Topics in Anthropology: Visual Anthropology</w:t>
      </w:r>
    </w:p>
    <w:p w:rsidR="00DE0B9E" w:rsidRDefault="00DE0B9E" w:rsidP="00033DC5"/>
    <w:p w:rsidR="00033DC5" w:rsidRDefault="00033DC5" w:rsidP="00DE0B9E">
      <w:pPr>
        <w:pStyle w:val="Style1"/>
      </w:pPr>
      <w:r>
        <w:t>SOCS-SHU 445 Topics in Society Health &amp; Med</w:t>
      </w:r>
    </w:p>
    <w:p w:rsidR="00432D29" w:rsidRDefault="00432D29" w:rsidP="00033DC5"/>
    <w:sectPr w:rsidR="00432D29">
      <w:pgSz w:w="11906" w:h="16838"/>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DC5"/>
    <w:rsid w:val="00033DC5"/>
    <w:rsid w:val="00152A53"/>
    <w:rsid w:val="00432D29"/>
    <w:rsid w:val="00D075C9"/>
    <w:rsid w:val="00DE0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DB764-932E-4249-A7EF-4E4DB51BC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033DC5"/>
    <w:rPr>
      <w:i/>
      <w:iCs/>
      <w:color w:val="404040" w:themeColor="text1" w:themeTint="BF"/>
    </w:rPr>
  </w:style>
  <w:style w:type="paragraph" w:customStyle="1" w:styleId="Style1">
    <w:name w:val="Style1"/>
    <w:basedOn w:val="Normal"/>
    <w:qFormat/>
    <w:rsid w:val="00033DC5"/>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92218">
      <w:bodyDiv w:val="1"/>
      <w:marLeft w:val="0"/>
      <w:marRight w:val="0"/>
      <w:marTop w:val="0"/>
      <w:marBottom w:val="0"/>
      <w:divBdr>
        <w:top w:val="none" w:sz="0" w:space="0" w:color="auto"/>
        <w:left w:val="none" w:sz="0" w:space="0" w:color="auto"/>
        <w:bottom w:val="none" w:sz="0" w:space="0" w:color="auto"/>
        <w:right w:val="none" w:sz="0" w:space="0" w:color="auto"/>
      </w:divBdr>
    </w:div>
    <w:div w:id="267667884">
      <w:bodyDiv w:val="1"/>
      <w:marLeft w:val="0"/>
      <w:marRight w:val="0"/>
      <w:marTop w:val="0"/>
      <w:marBottom w:val="0"/>
      <w:divBdr>
        <w:top w:val="none" w:sz="0" w:space="0" w:color="auto"/>
        <w:left w:val="none" w:sz="0" w:space="0" w:color="auto"/>
        <w:bottom w:val="none" w:sz="0" w:space="0" w:color="auto"/>
        <w:right w:val="none" w:sz="0" w:space="0" w:color="auto"/>
      </w:divBdr>
    </w:div>
    <w:div w:id="182191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10882</Words>
  <Characters>62032</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Yijun Zhang</dc:creator>
  <cp:keywords/>
  <dc:description/>
  <cp:lastModifiedBy>Pengpeng Fu</cp:lastModifiedBy>
  <cp:revision>2</cp:revision>
  <dcterms:created xsi:type="dcterms:W3CDTF">2017-12-22T07:54:00Z</dcterms:created>
  <dcterms:modified xsi:type="dcterms:W3CDTF">2017-12-22T07:54:00Z</dcterms:modified>
</cp:coreProperties>
</file>