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24" w:rsidRPr="00F71286" w:rsidRDefault="00473A24" w:rsidP="00473A24">
      <w:pPr>
        <w:spacing w:line="500" w:lineRule="exact"/>
        <w:rPr>
          <w:rFonts w:ascii="宋体" w:hAnsi="宋体"/>
          <w:sz w:val="24"/>
        </w:rPr>
      </w:pPr>
      <w:r w:rsidRPr="00F71286">
        <w:rPr>
          <w:rFonts w:ascii="宋体" w:hAnsi="宋体" w:hint="eastAsia"/>
          <w:b/>
          <w:sz w:val="32"/>
          <w:szCs w:val="32"/>
        </w:rPr>
        <w:t>附件</w:t>
      </w:r>
      <w:r>
        <w:rPr>
          <w:rFonts w:ascii="宋体" w:hAnsi="宋体" w:hint="eastAsia"/>
          <w:b/>
          <w:sz w:val="32"/>
          <w:szCs w:val="32"/>
        </w:rPr>
        <w:t>3</w:t>
      </w:r>
    </w:p>
    <w:tbl>
      <w:tblPr>
        <w:tblpPr w:leftFromText="180" w:rightFromText="180" w:vertAnchor="text" w:horzAnchor="page" w:tblpX="1505" w:tblpY="1353"/>
        <w:tblOverlap w:val="neve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3729"/>
        <w:gridCol w:w="1268"/>
        <w:gridCol w:w="2949"/>
      </w:tblGrid>
      <w:tr w:rsidR="00473A24" w:rsidRPr="00F71286" w:rsidTr="00CB2336">
        <w:trPr>
          <w:trHeight w:val="450"/>
        </w:trPr>
        <w:tc>
          <w:tcPr>
            <w:tcW w:w="1353" w:type="dxa"/>
            <w:vAlign w:val="center"/>
          </w:tcPr>
          <w:p w:rsidR="00473A24" w:rsidRPr="00F71286" w:rsidRDefault="00473A24" w:rsidP="00CB2336">
            <w:pPr>
              <w:jc w:val="center"/>
              <w:rPr>
                <w:rFonts w:ascii="宋体" w:hAnsi="宋体"/>
                <w:sz w:val="24"/>
              </w:rPr>
            </w:pPr>
            <w:r w:rsidRPr="00F71286">
              <w:rPr>
                <w:rFonts w:ascii="宋体" w:hAnsi="宋体" w:hint="eastAsia"/>
                <w:sz w:val="24"/>
              </w:rPr>
              <w:t>项目名称</w:t>
            </w:r>
          </w:p>
        </w:tc>
        <w:tc>
          <w:tcPr>
            <w:tcW w:w="7946" w:type="dxa"/>
            <w:gridSpan w:val="3"/>
            <w:vAlign w:val="center"/>
          </w:tcPr>
          <w:p w:rsidR="00473A24" w:rsidRPr="00F71286" w:rsidRDefault="00473A24" w:rsidP="00CB2336">
            <w:pPr>
              <w:jc w:val="center"/>
              <w:rPr>
                <w:rFonts w:ascii="宋体" w:hAnsi="宋体"/>
                <w:sz w:val="24"/>
              </w:rPr>
            </w:pPr>
          </w:p>
        </w:tc>
      </w:tr>
      <w:tr w:rsidR="00473A24" w:rsidRPr="00F71286" w:rsidTr="00CB2336">
        <w:trPr>
          <w:trHeight w:val="549"/>
        </w:trPr>
        <w:tc>
          <w:tcPr>
            <w:tcW w:w="1353" w:type="dxa"/>
            <w:vAlign w:val="center"/>
          </w:tcPr>
          <w:p w:rsidR="00473A24" w:rsidRPr="00F71286" w:rsidRDefault="00473A24" w:rsidP="00CB2336">
            <w:pPr>
              <w:jc w:val="center"/>
              <w:rPr>
                <w:rFonts w:ascii="宋体" w:hAnsi="宋体"/>
                <w:sz w:val="24"/>
              </w:rPr>
            </w:pPr>
            <w:r w:rsidRPr="00F71286">
              <w:rPr>
                <w:rFonts w:ascii="宋体" w:hAnsi="宋体" w:hint="eastAsia"/>
                <w:sz w:val="24"/>
              </w:rPr>
              <w:t>项目成员</w:t>
            </w:r>
          </w:p>
        </w:tc>
        <w:tc>
          <w:tcPr>
            <w:tcW w:w="3729" w:type="dxa"/>
            <w:vAlign w:val="center"/>
          </w:tcPr>
          <w:p w:rsidR="00473A24" w:rsidRPr="00F71286" w:rsidRDefault="00473A24" w:rsidP="00CB2336">
            <w:pPr>
              <w:jc w:val="center"/>
              <w:rPr>
                <w:rFonts w:ascii="宋体" w:hAnsi="宋体"/>
                <w:sz w:val="24"/>
              </w:rPr>
            </w:pPr>
          </w:p>
        </w:tc>
        <w:tc>
          <w:tcPr>
            <w:tcW w:w="1268" w:type="dxa"/>
            <w:vAlign w:val="center"/>
          </w:tcPr>
          <w:p w:rsidR="00473A24" w:rsidRPr="00F71286" w:rsidRDefault="00473A24" w:rsidP="00CB2336">
            <w:pPr>
              <w:jc w:val="center"/>
              <w:rPr>
                <w:rFonts w:ascii="宋体" w:hAnsi="宋体"/>
                <w:sz w:val="24"/>
              </w:rPr>
            </w:pPr>
            <w:r w:rsidRPr="00F71286">
              <w:rPr>
                <w:rFonts w:ascii="宋体" w:hAnsi="宋体" w:hint="eastAsia"/>
                <w:sz w:val="24"/>
              </w:rPr>
              <w:t>项目成员</w:t>
            </w:r>
          </w:p>
          <w:p w:rsidR="00473A24" w:rsidRPr="00F71286" w:rsidRDefault="00473A24" w:rsidP="00CB2336">
            <w:pPr>
              <w:jc w:val="center"/>
              <w:rPr>
                <w:rFonts w:ascii="宋体" w:hAnsi="宋体"/>
                <w:sz w:val="24"/>
              </w:rPr>
            </w:pPr>
            <w:r w:rsidRPr="00F71286">
              <w:rPr>
                <w:rFonts w:ascii="宋体" w:hAnsi="宋体" w:hint="eastAsia"/>
                <w:sz w:val="24"/>
              </w:rPr>
              <w:t>所在院系</w:t>
            </w:r>
          </w:p>
        </w:tc>
        <w:tc>
          <w:tcPr>
            <w:tcW w:w="2949" w:type="dxa"/>
            <w:vAlign w:val="center"/>
          </w:tcPr>
          <w:p w:rsidR="00473A24" w:rsidRPr="00F71286" w:rsidRDefault="00473A24" w:rsidP="00CB2336">
            <w:pPr>
              <w:jc w:val="center"/>
              <w:rPr>
                <w:rFonts w:ascii="宋体" w:hAnsi="宋体"/>
                <w:sz w:val="24"/>
              </w:rPr>
            </w:pPr>
          </w:p>
        </w:tc>
      </w:tr>
      <w:tr w:rsidR="00473A24" w:rsidRPr="00F71286" w:rsidTr="00CB2336">
        <w:trPr>
          <w:trHeight w:val="549"/>
        </w:trPr>
        <w:tc>
          <w:tcPr>
            <w:tcW w:w="1353" w:type="dxa"/>
            <w:vAlign w:val="center"/>
          </w:tcPr>
          <w:p w:rsidR="00473A24" w:rsidRPr="00F71286" w:rsidRDefault="00473A24" w:rsidP="00CB2336">
            <w:pPr>
              <w:jc w:val="center"/>
              <w:rPr>
                <w:rFonts w:ascii="宋体" w:hAnsi="宋体"/>
                <w:sz w:val="24"/>
              </w:rPr>
            </w:pPr>
            <w:r w:rsidRPr="00F71286">
              <w:rPr>
                <w:rFonts w:ascii="宋体" w:hAnsi="宋体" w:hint="eastAsia"/>
                <w:sz w:val="24"/>
              </w:rPr>
              <w:t>指导教师</w:t>
            </w:r>
          </w:p>
        </w:tc>
        <w:tc>
          <w:tcPr>
            <w:tcW w:w="3729" w:type="dxa"/>
            <w:vAlign w:val="center"/>
          </w:tcPr>
          <w:p w:rsidR="00473A24" w:rsidRPr="00F71286" w:rsidRDefault="00473A24" w:rsidP="00CB2336">
            <w:pPr>
              <w:jc w:val="center"/>
              <w:rPr>
                <w:rFonts w:ascii="宋体" w:hAnsi="宋体"/>
                <w:sz w:val="24"/>
              </w:rPr>
            </w:pPr>
          </w:p>
        </w:tc>
        <w:tc>
          <w:tcPr>
            <w:tcW w:w="1268" w:type="dxa"/>
            <w:vAlign w:val="center"/>
          </w:tcPr>
          <w:p w:rsidR="00473A24" w:rsidRPr="00F71286" w:rsidRDefault="00473A24" w:rsidP="00CB2336">
            <w:pPr>
              <w:jc w:val="center"/>
              <w:rPr>
                <w:rFonts w:ascii="宋体" w:hAnsi="宋体"/>
                <w:sz w:val="24"/>
              </w:rPr>
            </w:pPr>
            <w:r w:rsidRPr="00F71286">
              <w:rPr>
                <w:rFonts w:ascii="宋体" w:hAnsi="宋体" w:hint="eastAsia"/>
                <w:sz w:val="24"/>
              </w:rPr>
              <w:t>指导教师</w:t>
            </w:r>
          </w:p>
          <w:p w:rsidR="00473A24" w:rsidRPr="00F71286" w:rsidRDefault="00473A24" w:rsidP="00CB2336">
            <w:pPr>
              <w:jc w:val="center"/>
              <w:rPr>
                <w:rFonts w:ascii="宋体" w:hAnsi="宋体"/>
                <w:sz w:val="24"/>
              </w:rPr>
            </w:pPr>
            <w:r w:rsidRPr="00F71286">
              <w:rPr>
                <w:rFonts w:ascii="宋体" w:hAnsi="宋体" w:hint="eastAsia"/>
                <w:sz w:val="24"/>
              </w:rPr>
              <w:t>所在院系</w:t>
            </w:r>
          </w:p>
        </w:tc>
        <w:tc>
          <w:tcPr>
            <w:tcW w:w="2949" w:type="dxa"/>
            <w:vAlign w:val="center"/>
          </w:tcPr>
          <w:p w:rsidR="00473A24" w:rsidRPr="00F71286" w:rsidRDefault="00473A24" w:rsidP="00CB2336">
            <w:pPr>
              <w:jc w:val="center"/>
              <w:rPr>
                <w:rFonts w:ascii="宋体" w:hAnsi="宋体"/>
                <w:sz w:val="24"/>
              </w:rPr>
            </w:pPr>
          </w:p>
        </w:tc>
      </w:tr>
      <w:tr w:rsidR="00473A24" w:rsidRPr="00F71286" w:rsidTr="00CB2336">
        <w:trPr>
          <w:cantSplit/>
          <w:trHeight w:val="8642"/>
        </w:trPr>
        <w:tc>
          <w:tcPr>
            <w:tcW w:w="9299" w:type="dxa"/>
            <w:gridSpan w:val="4"/>
            <w:vAlign w:val="center"/>
          </w:tcPr>
          <w:p w:rsidR="00473A24" w:rsidRPr="00F71286" w:rsidRDefault="00473A24" w:rsidP="00CB2336">
            <w:pPr>
              <w:jc w:val="left"/>
              <w:rPr>
                <w:rFonts w:ascii="宋体" w:hAnsi="宋体"/>
                <w:b/>
                <w:bCs/>
                <w:sz w:val="24"/>
              </w:rPr>
            </w:pPr>
            <w:r w:rsidRPr="00F71286">
              <w:rPr>
                <w:rFonts w:ascii="宋体" w:hAnsi="宋体" w:hint="eastAsia"/>
                <w:b/>
                <w:bCs/>
                <w:sz w:val="24"/>
              </w:rPr>
              <w:t>点评意见：</w:t>
            </w:r>
          </w:p>
          <w:p w:rsidR="00473A24" w:rsidRPr="00F71286" w:rsidRDefault="00473A24" w:rsidP="00CB2336">
            <w:pPr>
              <w:rPr>
                <w:rFonts w:ascii="宋体" w:hAnsi="宋体"/>
                <w:b/>
                <w:bCs/>
                <w:color w:val="7F7F7F"/>
              </w:rPr>
            </w:pPr>
            <w:r w:rsidRPr="00F71286">
              <w:rPr>
                <w:rFonts w:ascii="宋体" w:hAnsi="宋体" w:hint="eastAsia"/>
                <w:b/>
                <w:bCs/>
                <w:color w:val="7F7F7F"/>
              </w:rPr>
              <w:t>（此处为推荐人的意见，应详尽、如实指出报告的优势和不足，建议不少于500字，不够可加页。建议参考结题报告点评意见范例）</w:t>
            </w: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spacing w:line="360" w:lineRule="auto"/>
              <w:ind w:right="1687"/>
              <w:jc w:val="left"/>
              <w:rPr>
                <w:rFonts w:ascii="宋体" w:hAnsi="宋体"/>
                <w:b/>
                <w:bCs/>
                <w:sz w:val="24"/>
                <w:u w:val="single"/>
              </w:rPr>
            </w:pPr>
            <w:r w:rsidRPr="00F71286">
              <w:rPr>
                <w:rFonts w:ascii="宋体" w:hAnsi="宋体" w:hint="eastAsia"/>
                <w:b/>
                <w:bCs/>
                <w:sz w:val="24"/>
              </w:rPr>
              <w:t xml:space="preserve">          点评教师：</w:t>
            </w:r>
            <w:r w:rsidRPr="00F71286">
              <w:rPr>
                <w:rFonts w:ascii="宋体" w:hAnsi="宋体" w:hint="eastAsia"/>
                <w:b/>
                <w:bCs/>
                <w:sz w:val="24"/>
                <w:u w:val="single"/>
              </w:rPr>
              <w:t xml:space="preserve">            </w:t>
            </w:r>
            <w:r w:rsidRPr="00F71286">
              <w:rPr>
                <w:rFonts w:ascii="宋体" w:hAnsi="宋体" w:hint="eastAsia"/>
                <w:b/>
                <w:bCs/>
                <w:sz w:val="24"/>
              </w:rPr>
              <w:t xml:space="preserve">     院系（单位）：</w:t>
            </w:r>
            <w:r w:rsidRPr="00F71286">
              <w:rPr>
                <w:rFonts w:ascii="宋体" w:hAnsi="宋体" w:hint="eastAsia"/>
                <w:b/>
                <w:bCs/>
                <w:sz w:val="24"/>
                <w:u w:val="single"/>
              </w:rPr>
              <w:t xml:space="preserve">           </w:t>
            </w:r>
          </w:p>
          <w:p w:rsidR="00473A24" w:rsidRPr="00F71286" w:rsidRDefault="00473A24" w:rsidP="00964AFC">
            <w:pPr>
              <w:spacing w:line="360" w:lineRule="auto"/>
              <w:ind w:right="964"/>
              <w:jc w:val="right"/>
              <w:rPr>
                <w:rFonts w:ascii="宋体" w:hAnsi="宋体"/>
                <w:b/>
                <w:bCs/>
                <w:sz w:val="24"/>
              </w:rPr>
            </w:pPr>
            <w:r w:rsidRPr="00F71286">
              <w:rPr>
                <w:rFonts w:ascii="宋体" w:hAnsi="宋体" w:hint="eastAsia"/>
                <w:b/>
                <w:bCs/>
                <w:sz w:val="24"/>
              </w:rPr>
              <w:t xml:space="preserve">                                         202</w:t>
            </w:r>
            <w:r w:rsidR="00964AFC">
              <w:rPr>
                <w:rFonts w:ascii="宋体" w:hAnsi="宋体" w:hint="eastAsia"/>
                <w:b/>
                <w:bCs/>
                <w:sz w:val="24"/>
              </w:rPr>
              <w:t>3</w:t>
            </w:r>
            <w:bookmarkStart w:id="0" w:name="_GoBack"/>
            <w:bookmarkEnd w:id="0"/>
            <w:r w:rsidRPr="00F71286">
              <w:rPr>
                <w:rFonts w:ascii="宋体" w:hAnsi="宋体" w:hint="eastAsia"/>
                <w:b/>
                <w:bCs/>
                <w:sz w:val="24"/>
              </w:rPr>
              <w:t xml:space="preserve">年  </w:t>
            </w:r>
            <w:r w:rsidRPr="00F71286">
              <w:rPr>
                <w:rFonts w:ascii="宋体" w:hAnsi="宋体"/>
                <w:b/>
                <w:bCs/>
                <w:sz w:val="24"/>
              </w:rPr>
              <w:t xml:space="preserve"> </w:t>
            </w:r>
            <w:r w:rsidRPr="00F71286">
              <w:rPr>
                <w:rFonts w:ascii="宋体" w:hAnsi="宋体" w:hint="eastAsia"/>
                <w:b/>
                <w:bCs/>
                <w:sz w:val="24"/>
              </w:rPr>
              <w:t xml:space="preserve"> 月    日</w:t>
            </w:r>
          </w:p>
        </w:tc>
      </w:tr>
    </w:tbl>
    <w:p w:rsidR="00473A24" w:rsidRPr="00F71286" w:rsidRDefault="00473A24" w:rsidP="00473A24">
      <w:pPr>
        <w:spacing w:line="360" w:lineRule="auto"/>
        <w:jc w:val="center"/>
        <w:rPr>
          <w:rFonts w:ascii="宋体" w:hAnsi="宋体"/>
          <w:b/>
          <w:bCs/>
          <w:sz w:val="32"/>
          <w:szCs w:val="32"/>
        </w:rPr>
      </w:pPr>
      <w:r w:rsidRPr="00F71286">
        <w:rPr>
          <w:rFonts w:ascii="宋体" w:hAnsi="宋体" w:hint="eastAsia"/>
          <w:b/>
          <w:bCs/>
          <w:sz w:val="32"/>
          <w:szCs w:val="32"/>
        </w:rPr>
        <w:t>第</w:t>
      </w:r>
      <w:r w:rsidR="00964AFC">
        <w:rPr>
          <w:rFonts w:ascii="宋体" w:hAnsi="宋体" w:hint="eastAsia"/>
          <w:b/>
          <w:bCs/>
          <w:sz w:val="32"/>
          <w:szCs w:val="32"/>
        </w:rPr>
        <w:t>八</w:t>
      </w:r>
      <w:r w:rsidRPr="00F71286">
        <w:rPr>
          <w:rFonts w:ascii="宋体" w:hAnsi="宋体" w:hint="eastAsia"/>
          <w:b/>
          <w:bCs/>
          <w:sz w:val="32"/>
          <w:szCs w:val="32"/>
        </w:rPr>
        <w:t>届上海大学生创新创业训练计划成果</w:t>
      </w:r>
      <w:proofErr w:type="gramStart"/>
      <w:r w:rsidRPr="00F71286">
        <w:rPr>
          <w:rFonts w:ascii="宋体" w:hAnsi="宋体" w:hint="eastAsia"/>
          <w:b/>
          <w:bCs/>
          <w:sz w:val="32"/>
          <w:szCs w:val="32"/>
        </w:rPr>
        <w:t>展优秀</w:t>
      </w:r>
      <w:proofErr w:type="gramEnd"/>
      <w:r w:rsidRPr="00F71286">
        <w:rPr>
          <w:rFonts w:ascii="宋体" w:hAnsi="宋体" w:hint="eastAsia"/>
          <w:b/>
          <w:bCs/>
          <w:sz w:val="32"/>
          <w:szCs w:val="32"/>
        </w:rPr>
        <w:t>创新项目</w:t>
      </w:r>
      <w:r w:rsidRPr="00F71286">
        <w:rPr>
          <w:rFonts w:ascii="宋体" w:hAnsi="宋体" w:hint="eastAsia"/>
          <w:b/>
          <w:bCs/>
          <w:sz w:val="32"/>
          <w:szCs w:val="32"/>
        </w:rPr>
        <w:br/>
        <w:t>专家意见表</w:t>
      </w:r>
    </w:p>
    <w:p w:rsidR="00473A24" w:rsidRPr="00F71286" w:rsidRDefault="00473A24" w:rsidP="00473A24">
      <w:pPr>
        <w:rPr>
          <w:rFonts w:ascii="宋体" w:hAnsi="宋体"/>
          <w:sz w:val="24"/>
        </w:rPr>
      </w:pPr>
      <w:r w:rsidRPr="00F71286">
        <w:rPr>
          <w:rFonts w:ascii="宋体" w:hAnsi="宋体" w:hint="eastAsia"/>
          <w:b/>
          <w:sz w:val="28"/>
        </w:rPr>
        <w:t>推荐学校</w:t>
      </w:r>
      <w:r w:rsidRPr="00F71286">
        <w:rPr>
          <w:rFonts w:ascii="宋体" w:hAnsi="宋体" w:hint="eastAsia"/>
          <w:b/>
          <w:sz w:val="24"/>
        </w:rPr>
        <w:t>（盖章）</w:t>
      </w:r>
      <w:r w:rsidRPr="00F71286">
        <w:rPr>
          <w:rFonts w:ascii="宋体" w:hAnsi="宋体" w:hint="eastAsia"/>
          <w:sz w:val="28"/>
        </w:rPr>
        <w:t xml:space="preserve">： </w:t>
      </w:r>
      <w:r w:rsidRPr="00F71286">
        <w:rPr>
          <w:rFonts w:ascii="宋体" w:hAnsi="宋体" w:hint="eastAsia"/>
          <w:sz w:val="24"/>
        </w:rPr>
        <w:t xml:space="preserve">                                                 </w:t>
      </w:r>
    </w:p>
    <w:p w:rsidR="00473A24" w:rsidRPr="00F71286" w:rsidRDefault="00473A24" w:rsidP="00473A24">
      <w:pPr>
        <w:jc w:val="left"/>
        <w:rPr>
          <w:rFonts w:ascii="宋体" w:hAnsi="宋体"/>
          <w:b/>
          <w:bCs/>
          <w:sz w:val="24"/>
        </w:rPr>
      </w:pPr>
    </w:p>
    <w:p w:rsidR="00473A24" w:rsidRPr="00F71286" w:rsidRDefault="00473A24" w:rsidP="00473A24">
      <w:pPr>
        <w:tabs>
          <w:tab w:val="left" w:pos="1110"/>
          <w:tab w:val="center" w:pos="4752"/>
        </w:tabs>
        <w:spacing w:line="300" w:lineRule="auto"/>
        <w:jc w:val="left"/>
        <w:rPr>
          <w:rFonts w:ascii="宋体" w:hAnsi="宋体"/>
          <w:b/>
          <w:sz w:val="24"/>
        </w:rPr>
        <w:sectPr w:rsidR="00473A24" w:rsidRPr="00F71286">
          <w:headerReference w:type="default" r:id="rId8"/>
          <w:footerReference w:type="even" r:id="rId9"/>
          <w:footerReference w:type="default" r:id="rId10"/>
          <w:pgSz w:w="11906" w:h="16838"/>
          <w:pgMar w:top="1440" w:right="1418" w:bottom="1440" w:left="1418" w:header="851" w:footer="992" w:gutter="0"/>
          <w:cols w:space="720"/>
          <w:titlePg/>
          <w:docGrid w:type="lines" w:linePitch="312"/>
        </w:sectPr>
      </w:pPr>
    </w:p>
    <w:p w:rsidR="00473A24" w:rsidRPr="00F71286" w:rsidRDefault="00473A24" w:rsidP="00473A24">
      <w:pPr>
        <w:tabs>
          <w:tab w:val="left" w:pos="1110"/>
          <w:tab w:val="center" w:pos="4752"/>
        </w:tabs>
        <w:spacing w:line="300" w:lineRule="auto"/>
        <w:jc w:val="left"/>
        <w:rPr>
          <w:rFonts w:ascii="宋体" w:hAnsi="宋体"/>
          <w:b/>
          <w:sz w:val="32"/>
          <w:szCs w:val="30"/>
        </w:rPr>
      </w:pPr>
      <w:r w:rsidRPr="00F71286">
        <w:rPr>
          <w:rFonts w:ascii="宋体" w:hAnsi="宋体" w:hint="eastAsia"/>
          <w:b/>
          <w:sz w:val="32"/>
          <w:szCs w:val="30"/>
        </w:rPr>
        <w:lastRenderedPageBreak/>
        <w:t>结题报告点评意见范例</w:t>
      </w:r>
    </w:p>
    <w:p w:rsidR="00473A24" w:rsidRPr="00F71286" w:rsidRDefault="00473A24" w:rsidP="00473A24">
      <w:pPr>
        <w:spacing w:line="300" w:lineRule="auto"/>
        <w:jc w:val="center"/>
        <w:rPr>
          <w:rFonts w:ascii="宋体" w:hAnsi="宋体"/>
          <w:b/>
          <w:sz w:val="24"/>
        </w:rPr>
      </w:pPr>
    </w:p>
    <w:p w:rsidR="00473A24" w:rsidRPr="00F71286" w:rsidRDefault="00473A24" w:rsidP="00473A24">
      <w:pPr>
        <w:spacing w:line="300" w:lineRule="auto"/>
        <w:jc w:val="center"/>
        <w:rPr>
          <w:rFonts w:ascii="宋体" w:hAnsi="宋体"/>
          <w:b/>
          <w:sz w:val="24"/>
        </w:rPr>
      </w:pPr>
      <w:r w:rsidRPr="00F71286">
        <w:rPr>
          <w:rFonts w:ascii="宋体" w:hAnsi="宋体" w:hint="eastAsia"/>
          <w:b/>
          <w:sz w:val="24"/>
        </w:rPr>
        <w:t>基于三维重建人体膈肌表面积的计算与病理分析</w:t>
      </w:r>
    </w:p>
    <w:p w:rsidR="00473A24" w:rsidRPr="00F71286" w:rsidRDefault="00473A24" w:rsidP="00473A24">
      <w:pPr>
        <w:spacing w:line="300" w:lineRule="auto"/>
        <w:jc w:val="center"/>
        <w:rPr>
          <w:rFonts w:ascii="宋体" w:hAnsi="宋体"/>
          <w:b/>
          <w:sz w:val="24"/>
        </w:rPr>
      </w:pPr>
      <w:r w:rsidRPr="00F71286">
        <w:rPr>
          <w:rFonts w:ascii="宋体" w:hAnsi="宋体" w:hint="eastAsia"/>
          <w:b/>
          <w:sz w:val="24"/>
        </w:rPr>
        <w:t>刘伟</w:t>
      </w:r>
      <w:r w:rsidRPr="00F71286">
        <w:rPr>
          <w:rFonts w:ascii="宋体" w:hAnsi="宋体"/>
          <w:b/>
          <w:sz w:val="24"/>
        </w:rPr>
        <w:t xml:space="preserve">  </w:t>
      </w:r>
    </w:p>
    <w:p w:rsidR="00473A24" w:rsidRPr="00F71286" w:rsidRDefault="00473A24" w:rsidP="00473A24">
      <w:pPr>
        <w:spacing w:line="400" w:lineRule="exact"/>
        <w:rPr>
          <w:rFonts w:ascii="宋体" w:hAnsi="宋体"/>
        </w:rPr>
      </w:pPr>
      <w:r w:rsidRPr="00F71286">
        <w:rPr>
          <w:rFonts w:ascii="宋体" w:hAnsi="宋体" w:hint="eastAsia"/>
          <w:b/>
        </w:rPr>
        <w:t>摘要：</w:t>
      </w:r>
      <w:r w:rsidRPr="00F71286">
        <w:rPr>
          <w:rFonts w:ascii="宋体" w:hAnsi="宋体" w:hint="eastAsia"/>
        </w:rPr>
        <w:t>人体膈肌的三维重建可以用于对慢性阻塞性肺疾病</w:t>
      </w:r>
      <w:r w:rsidRPr="00F71286">
        <w:rPr>
          <w:rFonts w:ascii="宋体" w:hAnsi="宋体"/>
        </w:rPr>
        <w:t>（COPD）</w:t>
      </w:r>
      <w:r w:rsidRPr="00F71286">
        <w:rPr>
          <w:rFonts w:ascii="宋体" w:hAnsi="宋体" w:hint="eastAsia"/>
        </w:rPr>
        <w:t>之类的呼吸疾病的诊断。我们研究的目的是通过分析患有</w:t>
      </w:r>
      <w:r w:rsidRPr="00F71286">
        <w:rPr>
          <w:rFonts w:ascii="宋体" w:hAnsi="宋体"/>
        </w:rPr>
        <w:t>COPD</w:t>
      </w:r>
      <w:r w:rsidRPr="00F71286">
        <w:rPr>
          <w:rFonts w:ascii="宋体" w:hAnsi="宋体" w:hint="eastAsia"/>
        </w:rPr>
        <w:t>的病例与正常研究对象的膈肌的三维重建图像，并通过分析计算膈肌表面积数据来发掘他们的膈肌之间的生理差异。此外，我们也设计了一种基于</w:t>
      </w:r>
      <w:r w:rsidRPr="00F71286">
        <w:rPr>
          <w:rFonts w:ascii="宋体" w:hAnsi="宋体"/>
        </w:rPr>
        <w:t>CT</w:t>
      </w:r>
      <w:r w:rsidRPr="00F71286">
        <w:rPr>
          <w:rFonts w:ascii="宋体" w:hAnsi="宋体" w:hint="eastAsia"/>
        </w:rPr>
        <w:t>图像的计算人体膈肌表面积的方法。分别有6名正常研究对象和6名患有</w:t>
      </w:r>
      <w:r w:rsidRPr="00F71286">
        <w:rPr>
          <w:rFonts w:ascii="宋体" w:hAnsi="宋体"/>
        </w:rPr>
        <w:t>COPD</w:t>
      </w:r>
      <w:r w:rsidRPr="00F71286">
        <w:rPr>
          <w:rFonts w:ascii="宋体" w:hAnsi="宋体" w:hint="eastAsia"/>
        </w:rPr>
        <w:t>的病例在有效余气量</w:t>
      </w:r>
      <w:r w:rsidRPr="00F71286">
        <w:rPr>
          <w:rFonts w:ascii="宋体" w:hAnsi="宋体"/>
        </w:rPr>
        <w:t>（FRC）</w:t>
      </w:r>
      <w:r w:rsidRPr="00F71286">
        <w:rPr>
          <w:rFonts w:ascii="宋体" w:hAnsi="宋体" w:hint="eastAsia"/>
        </w:rPr>
        <w:t>和肺总量</w:t>
      </w:r>
      <w:r w:rsidRPr="00F71286">
        <w:rPr>
          <w:rFonts w:ascii="宋体" w:hAnsi="宋体"/>
        </w:rPr>
        <w:t>（TLC）</w:t>
      </w:r>
      <w:r w:rsidRPr="00F71286">
        <w:rPr>
          <w:rFonts w:ascii="宋体" w:hAnsi="宋体" w:hint="eastAsia"/>
        </w:rPr>
        <w:t>状态下进行了</w:t>
      </w:r>
      <w:r w:rsidRPr="00F71286">
        <w:rPr>
          <w:rFonts w:ascii="宋体" w:hAnsi="宋体"/>
        </w:rPr>
        <w:t>CT</w:t>
      </w:r>
      <w:r w:rsidRPr="00F71286">
        <w:rPr>
          <w:rFonts w:ascii="宋体" w:hAnsi="宋体" w:hint="eastAsia"/>
        </w:rPr>
        <w:t>扫描，通过对得到的</w:t>
      </w:r>
      <w:r w:rsidRPr="00F71286">
        <w:rPr>
          <w:rFonts w:ascii="宋体" w:hAnsi="宋体"/>
        </w:rPr>
        <w:t>CT</w:t>
      </w:r>
      <w:r w:rsidRPr="00F71286">
        <w:rPr>
          <w:rFonts w:ascii="宋体" w:hAnsi="宋体" w:hint="eastAsia"/>
        </w:rPr>
        <w:t>图像进行三维重建与表面积计算发现他们之间的区别。因此对膈肌的三维重建与分析计算可以有效地帮助医生对人体膈肌的病变进行诊断分析。</w:t>
      </w:r>
    </w:p>
    <w:p w:rsidR="00473A24" w:rsidRPr="00F71286" w:rsidRDefault="00473A24" w:rsidP="00473A24">
      <w:pPr>
        <w:spacing w:line="300" w:lineRule="auto"/>
        <w:rPr>
          <w:rFonts w:ascii="宋体" w:hAnsi="宋体"/>
        </w:rPr>
      </w:pPr>
    </w:p>
    <w:p w:rsidR="00473A24" w:rsidRPr="00F71286" w:rsidRDefault="00473A24" w:rsidP="00473A24">
      <w:pPr>
        <w:spacing w:line="300" w:lineRule="auto"/>
        <w:rPr>
          <w:rFonts w:ascii="宋体" w:hAnsi="宋体"/>
          <w:b/>
        </w:rPr>
      </w:pPr>
      <w:r w:rsidRPr="00F71286">
        <w:rPr>
          <w:rFonts w:ascii="宋体" w:hAnsi="宋体" w:hint="eastAsia"/>
          <w:b/>
        </w:rPr>
        <w:t>点评意见：</w:t>
      </w:r>
    </w:p>
    <w:p w:rsidR="00473A24" w:rsidRPr="00F71286" w:rsidRDefault="00473A24" w:rsidP="00473A24">
      <w:pPr>
        <w:spacing w:line="400" w:lineRule="exact"/>
        <w:ind w:firstLineChars="200" w:firstLine="420"/>
        <w:rPr>
          <w:rFonts w:ascii="宋体" w:hAnsi="宋体"/>
        </w:rPr>
      </w:pPr>
      <w:r w:rsidRPr="00F71286">
        <w:rPr>
          <w:rFonts w:ascii="宋体" w:hAnsi="宋体" w:hint="eastAsia"/>
        </w:rPr>
        <w:t>本课题利用二维CT图像组重建肺部膈肌三维图像，由此建立了一种膈肌表面积的估计算法。同时，从三维重建模型提取的包括与膈肌表面积相关的一些参数在内的特征值在区分慢性阻塞性肺疾病患者与正常人中具有较高的诊断价值，体现了本课题的理论意义和应用价值。项目得到的结果已总结成国际会议论文并发表，表明本课题取得了良好的研究成果，在一定程度上得到了认可。</w:t>
      </w:r>
    </w:p>
    <w:p w:rsidR="00473A24" w:rsidRPr="00F71286" w:rsidRDefault="00473A24" w:rsidP="00473A24">
      <w:pPr>
        <w:spacing w:line="400" w:lineRule="exact"/>
        <w:rPr>
          <w:rFonts w:ascii="宋体" w:hAnsi="宋体"/>
        </w:rPr>
      </w:pPr>
      <w:r w:rsidRPr="00F71286">
        <w:rPr>
          <w:rFonts w:ascii="宋体" w:hAnsi="宋体" w:hint="eastAsia"/>
        </w:rPr>
        <w:t>从课题报告的具体内容而言，尚存在以下不足：</w:t>
      </w:r>
    </w:p>
    <w:p w:rsidR="00473A24" w:rsidRPr="00F71286" w:rsidRDefault="00473A24" w:rsidP="00473A24">
      <w:pPr>
        <w:numPr>
          <w:ilvl w:val="0"/>
          <w:numId w:val="1"/>
        </w:numPr>
        <w:spacing w:line="400" w:lineRule="exact"/>
        <w:rPr>
          <w:rFonts w:ascii="宋体" w:hAnsi="宋体"/>
        </w:rPr>
      </w:pPr>
      <w:r w:rsidRPr="00F71286">
        <w:rPr>
          <w:rFonts w:ascii="宋体" w:hAnsi="宋体" w:hint="eastAsia"/>
        </w:rPr>
        <w:t>申请书中花了大段篇幅讨论了三维重建算法及其不足，并期望在项目开展过程作为创新点进行解决（MC算法的二义性问题），但整篇报告对三维重建只是在特征点选取上着墨，对三维重建算法几乎未提，是什么原因？</w:t>
      </w:r>
    </w:p>
    <w:p w:rsidR="00473A24" w:rsidRPr="00F71286" w:rsidRDefault="00473A24" w:rsidP="00473A24">
      <w:pPr>
        <w:numPr>
          <w:ilvl w:val="0"/>
          <w:numId w:val="1"/>
        </w:numPr>
        <w:spacing w:line="400" w:lineRule="exact"/>
        <w:rPr>
          <w:rFonts w:ascii="宋体" w:hAnsi="宋体"/>
        </w:rPr>
      </w:pPr>
      <w:r w:rsidRPr="00F71286">
        <w:rPr>
          <w:rFonts w:ascii="宋体" w:hAnsi="宋体" w:hint="eastAsia"/>
        </w:rPr>
        <w:t>报告详细描述了计算膈肌表面积的方法过程，可以看出特征点的选取至关重要。如果</w:t>
      </w:r>
      <w:proofErr w:type="gramStart"/>
      <w:r w:rsidRPr="00F71286">
        <w:rPr>
          <w:rFonts w:ascii="宋体" w:hAnsi="宋体" w:hint="eastAsia"/>
        </w:rPr>
        <w:t>说特征</w:t>
      </w:r>
      <w:proofErr w:type="gramEnd"/>
      <w:r w:rsidRPr="00F71286">
        <w:rPr>
          <w:rFonts w:ascii="宋体" w:hAnsi="宋体" w:hint="eastAsia"/>
        </w:rPr>
        <w:t>点的定位准确性可以通过人为选定来控制的话，特征点的数量和分布对膈肌表面积计算可靠性的影响如何没有提及，但从其它三维重建的应用中可以知道，这些也是非常重要的，尚需深入研究。</w:t>
      </w:r>
    </w:p>
    <w:p w:rsidR="00473A24" w:rsidRPr="00F71286" w:rsidRDefault="00473A24" w:rsidP="00473A24">
      <w:pPr>
        <w:numPr>
          <w:ilvl w:val="0"/>
          <w:numId w:val="1"/>
        </w:numPr>
        <w:spacing w:line="400" w:lineRule="exact"/>
        <w:rPr>
          <w:rFonts w:ascii="宋体" w:hAnsi="宋体"/>
        </w:rPr>
      </w:pPr>
      <w:r w:rsidRPr="00F71286">
        <w:rPr>
          <w:rFonts w:ascii="宋体" w:hAnsi="宋体" w:hint="eastAsia"/>
        </w:rPr>
        <w:t>病例实验数据的分析从规范上说不能满足医学和信息学的要求（应提供统计分析），建议多参考一些相关的文献。</w:t>
      </w:r>
    </w:p>
    <w:p w:rsidR="00473A24" w:rsidRPr="00F71286" w:rsidRDefault="00473A24" w:rsidP="00473A24">
      <w:pPr>
        <w:numPr>
          <w:ilvl w:val="0"/>
          <w:numId w:val="1"/>
        </w:numPr>
        <w:spacing w:line="400" w:lineRule="exact"/>
        <w:rPr>
          <w:rFonts w:ascii="宋体" w:hAnsi="宋体"/>
        </w:rPr>
      </w:pPr>
      <w:r w:rsidRPr="00F71286">
        <w:rPr>
          <w:rFonts w:ascii="宋体" w:hAnsi="宋体" w:hint="eastAsia"/>
        </w:rPr>
        <w:t>一些书写习惯尚需改进，如图3纵坐标轴的意义或名称。</w:t>
      </w:r>
    </w:p>
    <w:p w:rsidR="006B12FD" w:rsidRPr="00473A24" w:rsidRDefault="006B12FD"/>
    <w:sectPr w:rsidR="006B12FD" w:rsidRPr="00473A24" w:rsidSect="006B12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17E" w:rsidRDefault="0050317E" w:rsidP="00473A24">
      <w:r>
        <w:separator/>
      </w:r>
    </w:p>
  </w:endnote>
  <w:endnote w:type="continuationSeparator" w:id="0">
    <w:p w:rsidR="0050317E" w:rsidRDefault="0050317E" w:rsidP="0047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4" w:rsidRDefault="00473A24">
    <w:pPr>
      <w:pStyle w:val="a4"/>
      <w:framePr w:wrap="around" w:vAnchor="text" w:hAnchor="margin" w:xAlign="center" w:y="1"/>
      <w:rPr>
        <w:rStyle w:val="a5"/>
      </w:rPr>
    </w:pPr>
    <w:r>
      <w:fldChar w:fldCharType="begin"/>
    </w:r>
    <w:r>
      <w:rPr>
        <w:rStyle w:val="a5"/>
      </w:rPr>
      <w:instrText xml:space="preserve">PAGE  </w:instrText>
    </w:r>
    <w:r>
      <w:fldChar w:fldCharType="end"/>
    </w:r>
  </w:p>
  <w:p w:rsidR="00473A24" w:rsidRDefault="00473A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4" w:rsidRPr="00873D93" w:rsidRDefault="00473A24" w:rsidP="00873D93">
    <w:pPr>
      <w:pStyle w:val="a4"/>
      <w:rPr>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17E" w:rsidRDefault="0050317E" w:rsidP="00473A24">
      <w:r>
        <w:separator/>
      </w:r>
    </w:p>
  </w:footnote>
  <w:footnote w:type="continuationSeparator" w:id="0">
    <w:p w:rsidR="0050317E" w:rsidRDefault="0050317E" w:rsidP="00473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4" w:rsidRPr="00873D93" w:rsidRDefault="00473A24" w:rsidP="00873D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744AF"/>
    <w:multiLevelType w:val="multilevel"/>
    <w:tmpl w:val="626744A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3A24"/>
    <w:rsid w:val="00473A24"/>
    <w:rsid w:val="0050317E"/>
    <w:rsid w:val="006B12FD"/>
    <w:rsid w:val="00964AFC"/>
    <w:rsid w:val="00C1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A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A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3A24"/>
    <w:rPr>
      <w:sz w:val="18"/>
      <w:szCs w:val="18"/>
    </w:rPr>
  </w:style>
  <w:style w:type="paragraph" w:styleId="a4">
    <w:name w:val="footer"/>
    <w:basedOn w:val="a"/>
    <w:link w:val="Char0"/>
    <w:uiPriority w:val="99"/>
    <w:unhideWhenUsed/>
    <w:rsid w:val="00473A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3A24"/>
    <w:rPr>
      <w:sz w:val="18"/>
      <w:szCs w:val="18"/>
    </w:rPr>
  </w:style>
  <w:style w:type="character" w:styleId="a5">
    <w:name w:val="page number"/>
    <w:basedOn w:val="a0"/>
    <w:rsid w:val="00473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Windows User</cp:lastModifiedBy>
  <cp:revision>3</cp:revision>
  <dcterms:created xsi:type="dcterms:W3CDTF">2021-03-16T02:36:00Z</dcterms:created>
  <dcterms:modified xsi:type="dcterms:W3CDTF">2023-03-01T12:02:00Z</dcterms:modified>
</cp:coreProperties>
</file>