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2097" w14:textId="6DD7FA0A" w:rsidR="009A79B9" w:rsidRPr="007B7962" w:rsidRDefault="00D3086C" w:rsidP="003F76E0">
      <w:pPr>
        <w:widowControl/>
        <w:shd w:val="clear" w:color="auto" w:fill="FFFFFF"/>
        <w:spacing w:after="132" w:line="20" w:lineRule="atLeast"/>
        <w:jc w:val="center"/>
        <w:rPr>
          <w:rFonts w:ascii="黑体" w:eastAsia="黑体" w:hAnsi="黑体"/>
          <w:b/>
          <w:bCs/>
          <w:color w:val="000000" w:themeColor="text1"/>
          <w:sz w:val="32"/>
          <w:szCs w:val="32"/>
        </w:rPr>
      </w:pPr>
      <w:r w:rsidRPr="00D3086C">
        <w:rPr>
          <w:rFonts w:ascii="黑体" w:eastAsia="黑体" w:hAnsi="黑体" w:hint="eastAsia"/>
          <w:b/>
          <w:bCs/>
          <w:color w:val="000000" w:themeColor="text1"/>
          <w:sz w:val="32"/>
          <w:szCs w:val="32"/>
        </w:rPr>
        <w:t>智能配送无人机赛项</w:t>
      </w:r>
      <w:proofErr w:type="gramStart"/>
      <w:r w:rsidR="00260AC3" w:rsidRPr="007B7962">
        <w:rPr>
          <w:rFonts w:ascii="黑体" w:eastAsia="黑体" w:hAnsi="黑体" w:hint="eastAsia"/>
          <w:b/>
          <w:bCs/>
          <w:color w:val="000000" w:themeColor="text1"/>
          <w:sz w:val="32"/>
          <w:szCs w:val="32"/>
        </w:rPr>
        <w:t>校赛细则</w:t>
      </w:r>
      <w:proofErr w:type="gramEnd"/>
    </w:p>
    <w:p w14:paraId="053B2CD2" w14:textId="6E6B2801" w:rsidR="009A79B9" w:rsidRPr="007B7962" w:rsidRDefault="009A79B9" w:rsidP="003F76E0">
      <w:pPr>
        <w:pStyle w:val="x-scope"/>
        <w:spacing w:before="0" w:beforeAutospacing="0" w:after="0" w:afterAutospacing="0"/>
        <w:jc w:val="both"/>
        <w:rPr>
          <w:rFonts w:ascii="黑体" w:eastAsia="黑体" w:hAnsi="黑体"/>
          <w:color w:val="000000" w:themeColor="text1"/>
        </w:rPr>
      </w:pPr>
      <w:r w:rsidRPr="007B7962">
        <w:rPr>
          <w:rStyle w:val="qowt-font6"/>
          <w:rFonts w:ascii="黑体" w:eastAsia="黑体" w:hAnsi="黑体" w:hint="eastAsia"/>
          <w:color w:val="000000" w:themeColor="text1"/>
          <w:sz w:val="28"/>
          <w:szCs w:val="28"/>
        </w:rPr>
        <w:t>一、</w:t>
      </w:r>
      <w:r w:rsidRPr="007B7962">
        <w:rPr>
          <w:rStyle w:val="qowt-font6"/>
          <w:rFonts w:ascii="黑体" w:eastAsia="黑体" w:hAnsi="黑体"/>
          <w:color w:val="000000" w:themeColor="text1"/>
          <w:sz w:val="28"/>
          <w:szCs w:val="28"/>
        </w:rPr>
        <w:t>对参赛作品/内容的要求</w:t>
      </w:r>
    </w:p>
    <w:p w14:paraId="674DADA9" w14:textId="399ECE0A" w:rsidR="009A79B9" w:rsidRPr="007B7962" w:rsidRDefault="009A79B9" w:rsidP="003F76E0">
      <w:pPr>
        <w:pStyle w:val="x-scope"/>
        <w:spacing w:before="0" w:beforeAutospacing="0" w:after="0" w:afterAutospacing="0"/>
        <w:ind w:firstLine="420"/>
        <w:jc w:val="both"/>
        <w:rPr>
          <w:rStyle w:val="qowt-font7"/>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以未来智能无人机配送为主题，结合实际应用场景，自主设计并制作一架按照给定任务完成货物配送的多旋翼智能无人机（简称：无人机）。该无人机能够自主或遥控完成“识别货物、搬运货物、越障、投放货物”等任务。</w:t>
      </w:r>
    </w:p>
    <w:p w14:paraId="1C531DB7" w14:textId="4DB311D9" w:rsidR="009A79B9" w:rsidRPr="007B7962" w:rsidRDefault="00A858BD" w:rsidP="003F76E0">
      <w:pPr>
        <w:pStyle w:val="x-scope"/>
        <w:spacing w:before="0" w:beforeAutospacing="0" w:after="0" w:afterAutospacing="0"/>
        <w:jc w:val="both"/>
        <w:rPr>
          <w:rStyle w:val="qowt-font7"/>
          <w:rFonts w:ascii="仿宋" w:eastAsia="仿宋" w:hAnsi="仿宋"/>
          <w:color w:val="000000" w:themeColor="text1"/>
          <w:sz w:val="28"/>
          <w:szCs w:val="28"/>
        </w:rPr>
      </w:pPr>
      <w:r w:rsidRPr="007B7962">
        <w:rPr>
          <w:rStyle w:val="qowt-font7"/>
          <w:rFonts w:ascii="仿宋" w:eastAsia="仿宋" w:hAnsi="仿宋" w:hint="eastAsia"/>
          <w:b/>
          <w:bCs/>
          <w:color w:val="000000" w:themeColor="text1"/>
          <w:sz w:val="28"/>
          <w:szCs w:val="28"/>
        </w:rPr>
        <w:t>1、</w:t>
      </w:r>
      <w:r w:rsidR="009A79B9" w:rsidRPr="007B7962">
        <w:rPr>
          <w:rStyle w:val="qowt-font7"/>
          <w:rFonts w:ascii="仿宋" w:eastAsia="仿宋" w:hAnsi="仿宋" w:hint="eastAsia"/>
          <w:b/>
          <w:bCs/>
          <w:color w:val="000000" w:themeColor="text1"/>
          <w:sz w:val="28"/>
          <w:szCs w:val="28"/>
        </w:rPr>
        <w:t>功能要求</w:t>
      </w:r>
    </w:p>
    <w:p w14:paraId="492ADB6E" w14:textId="2AF4B50F" w:rsidR="00A858BD" w:rsidRPr="007B7962" w:rsidRDefault="00A858BD" w:rsidP="003F76E0">
      <w:pPr>
        <w:pStyle w:val="x-scope"/>
        <w:spacing w:before="0" w:beforeAutospacing="0" w:after="0" w:afterAutospacing="0"/>
        <w:ind w:firstLine="420"/>
        <w:jc w:val="both"/>
        <w:rPr>
          <w:rStyle w:val="qowt-font7"/>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无人机应具备自主定位、路径规划、目标识别、货物搬运与投放等功能，无人机必须具备遥控功能，并具有一键降落、一键</w:t>
      </w:r>
      <w:proofErr w:type="gramStart"/>
      <w:r w:rsidRPr="007B7962">
        <w:rPr>
          <w:rStyle w:val="qowt-font7"/>
          <w:rFonts w:ascii="仿宋" w:eastAsia="仿宋" w:hAnsi="仿宋"/>
          <w:color w:val="000000" w:themeColor="text1"/>
          <w:sz w:val="28"/>
          <w:szCs w:val="28"/>
        </w:rPr>
        <w:t>锁桨的安全</w:t>
      </w:r>
      <w:proofErr w:type="gramEnd"/>
      <w:r w:rsidRPr="007B7962">
        <w:rPr>
          <w:rStyle w:val="qowt-font7"/>
          <w:rFonts w:ascii="仿宋" w:eastAsia="仿宋" w:hAnsi="仿宋"/>
          <w:color w:val="000000" w:themeColor="text1"/>
          <w:sz w:val="28"/>
          <w:szCs w:val="28"/>
        </w:rPr>
        <w:t>防护功能。</w:t>
      </w:r>
    </w:p>
    <w:p w14:paraId="77E747ED" w14:textId="40A73EAC" w:rsidR="00A858BD" w:rsidRPr="007B7962" w:rsidRDefault="00A858BD" w:rsidP="003F76E0">
      <w:pPr>
        <w:pStyle w:val="x-scope"/>
        <w:spacing w:before="0" w:beforeAutospacing="0" w:after="0" w:afterAutospacing="0"/>
        <w:jc w:val="both"/>
        <w:rPr>
          <w:rStyle w:val="qowt-font7"/>
          <w:rFonts w:ascii="仿宋" w:eastAsia="仿宋" w:hAnsi="仿宋"/>
          <w:color w:val="000000" w:themeColor="text1"/>
          <w:sz w:val="28"/>
          <w:szCs w:val="28"/>
        </w:rPr>
      </w:pPr>
      <w:r w:rsidRPr="007B7962">
        <w:rPr>
          <w:rStyle w:val="qowt-font7"/>
          <w:rFonts w:ascii="仿宋" w:eastAsia="仿宋" w:hAnsi="仿宋"/>
          <w:b/>
          <w:bCs/>
          <w:color w:val="000000" w:themeColor="text1"/>
          <w:sz w:val="28"/>
          <w:szCs w:val="28"/>
        </w:rPr>
        <w:t>2</w:t>
      </w:r>
      <w:r w:rsidRPr="007B7962">
        <w:rPr>
          <w:rStyle w:val="qowt-font7"/>
          <w:rFonts w:ascii="仿宋" w:eastAsia="仿宋" w:hAnsi="仿宋" w:hint="eastAsia"/>
          <w:b/>
          <w:bCs/>
          <w:color w:val="000000" w:themeColor="text1"/>
          <w:sz w:val="28"/>
          <w:szCs w:val="28"/>
        </w:rPr>
        <w:t>、电控与驱动要求</w:t>
      </w:r>
    </w:p>
    <w:p w14:paraId="61428F5B" w14:textId="71C18E58" w:rsidR="00A858BD" w:rsidRPr="007B7962" w:rsidRDefault="00A858BD" w:rsidP="003F76E0">
      <w:pPr>
        <w:pStyle w:val="x-scope"/>
        <w:spacing w:before="0" w:beforeAutospacing="0" w:after="0" w:afterAutospacing="0"/>
        <w:ind w:firstLine="420"/>
        <w:jc w:val="both"/>
        <w:rPr>
          <w:rStyle w:val="qowt-font7"/>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无人机所用传感器、控制器和电机的种类及数量不限，鼓励采用AI技术，无人机只能采用电驱动，电池供电（铅酸类蓄电池除外），供电电压不高于17V+0.3V，电池随无人机装载，每轮比赛过程中不能更换。自主飞行时无人机不允许与外界进行任何方式的通讯，否则按遥控方式计算成绩。</w:t>
      </w:r>
    </w:p>
    <w:p w14:paraId="4BBE2245" w14:textId="4E81B67C" w:rsidR="00A858BD" w:rsidRPr="007B7962" w:rsidRDefault="00A858BD" w:rsidP="003F76E0">
      <w:pPr>
        <w:pStyle w:val="x-scope"/>
        <w:spacing w:before="0" w:beforeAutospacing="0" w:after="0" w:afterAutospacing="0"/>
        <w:jc w:val="both"/>
        <w:rPr>
          <w:rStyle w:val="qowt-font7"/>
          <w:rFonts w:ascii="仿宋" w:eastAsia="仿宋" w:hAnsi="仿宋"/>
          <w:color w:val="000000" w:themeColor="text1"/>
          <w:sz w:val="28"/>
          <w:szCs w:val="28"/>
        </w:rPr>
      </w:pPr>
      <w:r w:rsidRPr="007B7962">
        <w:rPr>
          <w:rStyle w:val="qowt-font7"/>
          <w:rFonts w:ascii="仿宋" w:eastAsia="仿宋" w:hAnsi="仿宋"/>
          <w:b/>
          <w:bCs/>
          <w:color w:val="000000" w:themeColor="text1"/>
          <w:sz w:val="28"/>
          <w:szCs w:val="28"/>
        </w:rPr>
        <w:t>3</w:t>
      </w:r>
      <w:r w:rsidRPr="007B7962">
        <w:rPr>
          <w:rStyle w:val="qowt-font7"/>
          <w:rFonts w:ascii="仿宋" w:eastAsia="仿宋" w:hAnsi="仿宋" w:hint="eastAsia"/>
          <w:b/>
          <w:bCs/>
          <w:color w:val="000000" w:themeColor="text1"/>
          <w:sz w:val="28"/>
          <w:szCs w:val="28"/>
        </w:rPr>
        <w:t>、机械结构要求</w:t>
      </w:r>
    </w:p>
    <w:p w14:paraId="70BADD06" w14:textId="79443167" w:rsidR="00A858BD" w:rsidRPr="007B7962" w:rsidRDefault="00A858BD" w:rsidP="003F76E0">
      <w:pPr>
        <w:pStyle w:val="x-scope"/>
        <w:spacing w:before="0" w:beforeAutospacing="0" w:after="0" w:afterAutospacing="0"/>
        <w:ind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自主设计并制造无人机的机械部分，不允许</w:t>
      </w:r>
      <w:r w:rsidR="00377D6B" w:rsidRPr="007B7962">
        <w:rPr>
          <w:rFonts w:ascii="仿宋" w:eastAsia="仿宋" w:hAnsi="仿宋" w:hint="eastAsia"/>
          <w:color w:val="000000" w:themeColor="text1"/>
          <w:sz w:val="28"/>
          <w:szCs w:val="28"/>
        </w:rPr>
        <w:t>全套</w:t>
      </w:r>
      <w:r w:rsidRPr="007B7962">
        <w:rPr>
          <w:rFonts w:ascii="仿宋" w:eastAsia="仿宋" w:hAnsi="仿宋"/>
          <w:color w:val="000000" w:themeColor="text1"/>
          <w:sz w:val="28"/>
          <w:szCs w:val="28"/>
        </w:rPr>
        <w:t>使用购买的成品参加比赛。</w:t>
      </w:r>
    </w:p>
    <w:p w14:paraId="1037526A" w14:textId="7581BD3A" w:rsidR="00A858BD" w:rsidRPr="007B7962" w:rsidRDefault="00A858BD" w:rsidP="003F76E0">
      <w:pPr>
        <w:pStyle w:val="x-scope"/>
        <w:spacing w:before="0" w:beforeAutospacing="0" w:after="0" w:afterAutospacing="0"/>
        <w:jc w:val="both"/>
        <w:rPr>
          <w:rStyle w:val="qowt-font7"/>
          <w:rFonts w:ascii="仿宋" w:eastAsia="仿宋" w:hAnsi="仿宋"/>
          <w:color w:val="000000" w:themeColor="text1"/>
          <w:sz w:val="28"/>
          <w:szCs w:val="28"/>
        </w:rPr>
      </w:pPr>
      <w:r w:rsidRPr="007B7962">
        <w:rPr>
          <w:rStyle w:val="qowt-font7"/>
          <w:rFonts w:ascii="仿宋" w:eastAsia="仿宋" w:hAnsi="仿宋"/>
          <w:b/>
          <w:bCs/>
          <w:color w:val="000000" w:themeColor="text1"/>
          <w:sz w:val="28"/>
          <w:szCs w:val="28"/>
        </w:rPr>
        <w:t>4</w:t>
      </w:r>
      <w:r w:rsidRPr="007B7962">
        <w:rPr>
          <w:rStyle w:val="qowt-font7"/>
          <w:rFonts w:ascii="仿宋" w:eastAsia="仿宋" w:hAnsi="仿宋" w:hint="eastAsia"/>
          <w:b/>
          <w:bCs/>
          <w:color w:val="000000" w:themeColor="text1"/>
          <w:sz w:val="28"/>
          <w:szCs w:val="28"/>
        </w:rPr>
        <w:t>、外形尺寸要求</w:t>
      </w:r>
    </w:p>
    <w:p w14:paraId="304216B8" w14:textId="165FA8E2" w:rsidR="009D7A90" w:rsidRPr="007B7962" w:rsidRDefault="00A858BD" w:rsidP="003F76E0">
      <w:pPr>
        <w:pStyle w:val="x-scope"/>
        <w:spacing w:before="0" w:beforeAutospacing="0" w:after="0" w:afterAutospacing="0"/>
        <w:ind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无人机对角线方向旋翼转轴间距不大于450mm+5mm。</w:t>
      </w:r>
    </w:p>
    <w:p w14:paraId="14D30D2E" w14:textId="77777777" w:rsidR="00C76E01" w:rsidRPr="007B7962" w:rsidRDefault="00C76E01" w:rsidP="003F76E0">
      <w:pPr>
        <w:pStyle w:val="x-scope"/>
        <w:spacing w:before="0" w:beforeAutospacing="0" w:after="0" w:afterAutospacing="0"/>
        <w:jc w:val="both"/>
        <w:rPr>
          <w:rFonts w:ascii="仿宋" w:eastAsia="仿宋" w:hAnsi="仿宋"/>
          <w:color w:val="000000" w:themeColor="text1"/>
        </w:rPr>
      </w:pPr>
    </w:p>
    <w:p w14:paraId="79F7955F" w14:textId="48E249E2" w:rsidR="00A858BD" w:rsidRPr="007B7962" w:rsidRDefault="00A858BD" w:rsidP="003F76E0">
      <w:pPr>
        <w:pStyle w:val="x-scope"/>
        <w:spacing w:before="0" w:beforeAutospacing="0" w:after="0" w:afterAutospacing="0"/>
        <w:jc w:val="both"/>
        <w:rPr>
          <w:rFonts w:ascii="仿宋" w:eastAsia="仿宋" w:hAnsi="仿宋"/>
          <w:color w:val="000000" w:themeColor="text1"/>
        </w:rPr>
      </w:pPr>
      <w:r w:rsidRPr="007B7962">
        <w:rPr>
          <w:rFonts w:ascii="仿宋" w:eastAsia="仿宋" w:hAnsi="仿宋" w:hint="eastAsia"/>
          <w:color w:val="000000" w:themeColor="text1"/>
        </w:rPr>
        <w:t>注：若不满足</w:t>
      </w:r>
      <w:r w:rsidR="0091029A" w:rsidRPr="007B7962">
        <w:rPr>
          <w:rFonts w:ascii="仿宋" w:eastAsia="仿宋" w:hAnsi="仿宋" w:hint="eastAsia"/>
          <w:color w:val="000000" w:themeColor="text1"/>
        </w:rPr>
        <w:t>参赛</w:t>
      </w:r>
      <w:r w:rsidRPr="007B7962">
        <w:rPr>
          <w:rFonts w:ascii="仿宋" w:eastAsia="仿宋" w:hAnsi="仿宋" w:hint="eastAsia"/>
          <w:color w:val="000000" w:themeColor="text1"/>
        </w:rPr>
        <w:t>要求，取消参赛资格。</w:t>
      </w:r>
    </w:p>
    <w:p w14:paraId="02DAC4D3" w14:textId="77777777" w:rsidR="009D7A90" w:rsidRPr="007B7962" w:rsidRDefault="00A858BD" w:rsidP="003F76E0">
      <w:pPr>
        <w:pStyle w:val="x-scope"/>
        <w:spacing w:before="0" w:beforeAutospacing="0" w:after="0" w:afterAutospacing="0"/>
        <w:jc w:val="both"/>
        <w:rPr>
          <w:rFonts w:ascii="黑体" w:eastAsia="黑体" w:hAnsi="黑体"/>
          <w:color w:val="000000" w:themeColor="text1"/>
          <w:sz w:val="28"/>
          <w:szCs w:val="28"/>
        </w:rPr>
      </w:pPr>
      <w:r w:rsidRPr="007B7962">
        <w:rPr>
          <w:rFonts w:ascii="黑体" w:eastAsia="黑体" w:hAnsi="黑体" w:hint="eastAsia"/>
          <w:color w:val="000000" w:themeColor="text1"/>
          <w:sz w:val="28"/>
          <w:szCs w:val="28"/>
        </w:rPr>
        <w:lastRenderedPageBreak/>
        <w:t>二</w:t>
      </w:r>
      <w:r w:rsidRPr="007B7962">
        <w:rPr>
          <w:rFonts w:ascii="黑体" w:eastAsia="黑体" w:hAnsi="黑体"/>
          <w:color w:val="000000" w:themeColor="text1"/>
          <w:sz w:val="28"/>
          <w:szCs w:val="28"/>
        </w:rPr>
        <w:t>、赛程安排</w:t>
      </w:r>
    </w:p>
    <w:p w14:paraId="6AF0A4BE" w14:textId="756D72D1" w:rsidR="009D7A90" w:rsidRPr="007B7962" w:rsidRDefault="009D7A90" w:rsidP="003F76E0">
      <w:pPr>
        <w:pStyle w:val="x-scope"/>
        <w:spacing w:before="0" w:beforeAutospacing="0" w:after="0" w:afterAutospacing="0"/>
        <w:jc w:val="both"/>
        <w:rPr>
          <w:rFonts w:ascii="黑体" w:eastAsia="黑体" w:hAnsi="黑体"/>
          <w:b/>
          <w:bCs/>
          <w:color w:val="000000" w:themeColor="text1"/>
          <w:sz w:val="28"/>
          <w:szCs w:val="28"/>
        </w:rPr>
      </w:pPr>
      <w:r w:rsidRPr="007B7962">
        <w:rPr>
          <w:rFonts w:ascii="仿宋" w:eastAsia="仿宋" w:hAnsi="仿宋"/>
          <w:b/>
          <w:bCs/>
          <w:color w:val="000000" w:themeColor="text1"/>
          <w:sz w:val="28"/>
          <w:szCs w:val="28"/>
        </w:rPr>
        <w:t>1</w:t>
      </w:r>
      <w:r w:rsidRPr="007B7962">
        <w:rPr>
          <w:rFonts w:ascii="仿宋" w:eastAsia="仿宋" w:hAnsi="仿宋" w:hint="eastAsia"/>
          <w:b/>
          <w:bCs/>
          <w:color w:val="000000" w:themeColor="text1"/>
          <w:sz w:val="28"/>
          <w:szCs w:val="28"/>
        </w:rPr>
        <w:t>、</w:t>
      </w:r>
      <w:r w:rsidRPr="007B7962">
        <w:rPr>
          <w:rStyle w:val="qowt-font7"/>
          <w:rFonts w:ascii="仿宋" w:eastAsia="仿宋" w:hAnsi="仿宋"/>
          <w:b/>
          <w:bCs/>
          <w:color w:val="000000" w:themeColor="text1"/>
          <w:sz w:val="28"/>
          <w:szCs w:val="28"/>
        </w:rPr>
        <w:t>运行模式</w:t>
      </w:r>
      <w:r w:rsidRPr="007B7962">
        <w:rPr>
          <w:rFonts w:ascii="仿宋" w:eastAsia="仿宋" w:hAnsi="仿宋"/>
          <w:b/>
          <w:bCs/>
          <w:color w:val="000000" w:themeColor="text1"/>
        </w:rPr>
        <w:t xml:space="preserve"> </w:t>
      </w:r>
    </w:p>
    <w:p w14:paraId="2CED0C54" w14:textId="6DCC24A3" w:rsidR="009D7A90" w:rsidRPr="007B7962" w:rsidRDefault="009D7A90" w:rsidP="003F76E0">
      <w:pPr>
        <w:pStyle w:val="x-scope"/>
        <w:spacing w:before="0" w:beforeAutospacing="0" w:after="0" w:afterAutospacing="0"/>
        <w:ind w:left="-2" w:firstLine="560"/>
        <w:jc w:val="both"/>
        <w:rPr>
          <w:rStyle w:val="qowt-font7"/>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无人机有自主和遥控两种运行模式，两轮比赛中至少一轮为自主运行。开始比赛后，任何一个环节使用了遥控装置（包括进行无线通讯），现场运行模式认定为遥控。</w:t>
      </w:r>
    </w:p>
    <w:p w14:paraId="426D7901" w14:textId="77777777" w:rsidR="00AF2927" w:rsidRPr="007B7962" w:rsidRDefault="00AF2927" w:rsidP="003F76E0">
      <w:pPr>
        <w:pStyle w:val="x-scope"/>
        <w:spacing w:before="0" w:beforeAutospacing="0" w:after="0" w:afterAutospacing="0"/>
        <w:jc w:val="both"/>
        <w:rPr>
          <w:rStyle w:val="qowt-font7"/>
          <w:rFonts w:ascii="仿宋" w:eastAsia="仿宋" w:hAnsi="仿宋"/>
          <w:b/>
          <w:bCs/>
          <w:color w:val="000000" w:themeColor="text1"/>
          <w:sz w:val="28"/>
          <w:szCs w:val="28"/>
        </w:rPr>
      </w:pPr>
      <w:r w:rsidRPr="007B7962">
        <w:rPr>
          <w:rFonts w:ascii="仿宋" w:eastAsia="仿宋" w:hAnsi="仿宋"/>
          <w:b/>
          <w:bCs/>
          <w:color w:val="000000" w:themeColor="text1"/>
          <w:sz w:val="28"/>
          <w:szCs w:val="28"/>
        </w:rPr>
        <w:t>2</w:t>
      </w:r>
      <w:r w:rsidRPr="007B7962">
        <w:rPr>
          <w:rFonts w:ascii="仿宋" w:eastAsia="仿宋" w:hAnsi="仿宋" w:hint="eastAsia"/>
          <w:b/>
          <w:bCs/>
          <w:color w:val="000000" w:themeColor="text1"/>
          <w:sz w:val="28"/>
          <w:szCs w:val="28"/>
        </w:rPr>
        <w:t>、</w:t>
      </w:r>
      <w:r w:rsidRPr="007B7962">
        <w:rPr>
          <w:rStyle w:val="qowt-font7"/>
          <w:rFonts w:ascii="仿宋" w:eastAsia="仿宋" w:hAnsi="仿宋" w:hint="eastAsia"/>
          <w:b/>
          <w:bCs/>
          <w:color w:val="000000" w:themeColor="text1"/>
          <w:sz w:val="28"/>
          <w:szCs w:val="28"/>
        </w:rPr>
        <w:t>赛程安排</w:t>
      </w:r>
    </w:p>
    <w:p w14:paraId="72B68D16" w14:textId="264A8A21" w:rsidR="00AF2927" w:rsidRPr="007B7962" w:rsidRDefault="00AF2927" w:rsidP="003F76E0">
      <w:pPr>
        <w:pStyle w:val="x-scope"/>
        <w:spacing w:before="0" w:beforeAutospacing="0" w:after="0" w:afterAutospacing="0"/>
        <w:ind w:firstLine="420"/>
        <w:jc w:val="both"/>
        <w:rPr>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1</w:t>
      </w:r>
      <w:r w:rsidRPr="007B7962">
        <w:rPr>
          <w:rStyle w:val="qowt-font7"/>
          <w:rFonts w:ascii="仿宋" w:eastAsia="仿宋" w:hAnsi="仿宋" w:hint="eastAsia"/>
          <w:color w:val="000000" w:themeColor="text1"/>
          <w:sz w:val="28"/>
          <w:szCs w:val="28"/>
        </w:rPr>
        <w:t>）</w:t>
      </w:r>
      <w:r w:rsidRPr="007B7962">
        <w:rPr>
          <w:rFonts w:ascii="仿宋" w:eastAsia="仿宋" w:hAnsi="仿宋"/>
          <w:color w:val="000000" w:themeColor="text1"/>
          <w:sz w:val="28"/>
          <w:szCs w:val="28"/>
        </w:rPr>
        <w:t xml:space="preserve"> </w:t>
      </w:r>
      <w:r w:rsidRPr="007B7962">
        <w:rPr>
          <w:rFonts w:ascii="仿宋" w:eastAsia="仿宋" w:hAnsi="仿宋" w:hint="eastAsia"/>
          <w:color w:val="000000" w:themeColor="text1"/>
          <w:sz w:val="28"/>
          <w:szCs w:val="28"/>
        </w:rPr>
        <w:t>检查参赛作品各项要求是否合格，若不符合要求，会扣除一定分数。</w:t>
      </w:r>
    </w:p>
    <w:p w14:paraId="14A1E417" w14:textId="16792B27" w:rsidR="00AF2927" w:rsidRPr="007B7962" w:rsidRDefault="00AF2927" w:rsidP="003F76E0">
      <w:pPr>
        <w:pStyle w:val="x-scope"/>
        <w:spacing w:before="0" w:beforeAutospacing="0" w:after="0" w:afterAutospacing="0"/>
        <w:ind w:firstLine="420"/>
        <w:jc w:val="both"/>
        <w:rPr>
          <w:rFonts w:ascii="仿宋" w:eastAsia="仿宋" w:hAnsi="仿宋"/>
          <w:color w:val="000000" w:themeColor="text1"/>
          <w:sz w:val="28"/>
          <w:szCs w:val="28"/>
        </w:rPr>
      </w:pPr>
      <w:r w:rsidRPr="007B7962">
        <w:rPr>
          <w:rFonts w:ascii="仿宋" w:eastAsia="仿宋" w:hAnsi="仿宋" w:hint="eastAsia"/>
          <w:color w:val="000000" w:themeColor="text1"/>
          <w:sz w:val="28"/>
          <w:szCs w:val="28"/>
        </w:rPr>
        <w:t>2）现场测评环节：</w:t>
      </w:r>
    </w:p>
    <w:p w14:paraId="4E32A3CF" w14:textId="41BF732D" w:rsidR="00AF2927" w:rsidRPr="007B7962" w:rsidRDefault="00AF2927" w:rsidP="003F76E0">
      <w:pPr>
        <w:pStyle w:val="x-scope"/>
        <w:spacing w:before="0" w:beforeAutospacing="0" w:after="0" w:afterAutospacing="0"/>
        <w:ind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ab/>
        <w:t>1</w:t>
      </w:r>
      <w:r w:rsidRPr="007B7962">
        <w:rPr>
          <w:rFonts w:ascii="仿宋" w:eastAsia="仿宋" w:hAnsi="仿宋" w:hint="eastAsia"/>
          <w:color w:val="000000" w:themeColor="text1"/>
          <w:sz w:val="28"/>
          <w:szCs w:val="28"/>
        </w:rPr>
        <w:t>、现场抽签决定B、C区具体位置；</w:t>
      </w:r>
    </w:p>
    <w:p w14:paraId="750FEB65" w14:textId="1E67C133" w:rsidR="00AF2927" w:rsidRPr="007B7962" w:rsidRDefault="00AF2927" w:rsidP="003F76E0">
      <w:pPr>
        <w:pStyle w:val="x-scope"/>
        <w:spacing w:before="0" w:beforeAutospacing="0" w:after="0" w:afterAutospacing="0"/>
        <w:ind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ab/>
        <w:t>2</w:t>
      </w:r>
      <w:r w:rsidRPr="007B7962">
        <w:rPr>
          <w:rFonts w:ascii="仿宋" w:eastAsia="仿宋" w:hAnsi="仿宋" w:hint="eastAsia"/>
          <w:color w:val="000000" w:themeColor="text1"/>
          <w:sz w:val="28"/>
          <w:szCs w:val="28"/>
        </w:rPr>
        <w:t>、现场抽签决定B、C区具体图案；</w:t>
      </w:r>
    </w:p>
    <w:p w14:paraId="332F1496" w14:textId="7BBD0A71" w:rsidR="00AF2927" w:rsidRPr="007B7962" w:rsidRDefault="00AF2927" w:rsidP="003F76E0">
      <w:pPr>
        <w:pStyle w:val="x-scope"/>
        <w:spacing w:before="0" w:beforeAutospacing="0" w:after="0" w:afterAutospacing="0"/>
        <w:ind w:left="420"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3</w:t>
      </w:r>
      <w:r w:rsidRPr="007B7962">
        <w:rPr>
          <w:rFonts w:ascii="仿宋" w:eastAsia="仿宋" w:hAnsi="仿宋" w:hint="eastAsia"/>
          <w:color w:val="000000" w:themeColor="text1"/>
          <w:sz w:val="28"/>
          <w:szCs w:val="28"/>
        </w:rPr>
        <w:t>、现场抽签决定建筑物与灯柱具体位置</w:t>
      </w:r>
      <w:r w:rsidR="003E5A5F" w:rsidRPr="007B7962">
        <w:rPr>
          <w:rFonts w:ascii="仿宋" w:eastAsia="仿宋" w:hAnsi="仿宋" w:hint="eastAsia"/>
          <w:color w:val="000000" w:themeColor="text1"/>
          <w:sz w:val="28"/>
          <w:szCs w:val="28"/>
        </w:rPr>
        <w:t>；</w:t>
      </w:r>
    </w:p>
    <w:p w14:paraId="5EAF67A9" w14:textId="73A065DD" w:rsidR="003E5A5F" w:rsidRPr="007B7962" w:rsidRDefault="003E5A5F" w:rsidP="003F76E0">
      <w:pPr>
        <w:pStyle w:val="x-scope"/>
        <w:spacing w:before="0" w:beforeAutospacing="0" w:after="0" w:afterAutospacing="0"/>
        <w:ind w:left="420" w:firstLine="420"/>
        <w:jc w:val="both"/>
        <w:rPr>
          <w:rFonts w:ascii="仿宋" w:eastAsia="仿宋" w:hAnsi="仿宋"/>
          <w:color w:val="000000" w:themeColor="text1"/>
          <w:sz w:val="28"/>
          <w:szCs w:val="28"/>
        </w:rPr>
      </w:pPr>
      <w:r w:rsidRPr="007B7962">
        <w:rPr>
          <w:rFonts w:ascii="仿宋" w:eastAsia="仿宋" w:hAnsi="仿宋" w:hint="eastAsia"/>
          <w:color w:val="000000" w:themeColor="text1"/>
          <w:sz w:val="28"/>
          <w:szCs w:val="28"/>
        </w:rPr>
        <w:t>4、现场抽签决定带搬运货物形状；</w:t>
      </w:r>
    </w:p>
    <w:p w14:paraId="6B70B735" w14:textId="4CE52887" w:rsidR="003B4EED" w:rsidRPr="007B7962" w:rsidRDefault="003B4EED" w:rsidP="003F76E0">
      <w:pPr>
        <w:pStyle w:val="x-scope"/>
        <w:spacing w:before="0" w:beforeAutospacing="0" w:after="0" w:afterAutospacing="0"/>
        <w:ind w:left="420"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5</w:t>
      </w:r>
      <w:r w:rsidRPr="007B7962">
        <w:rPr>
          <w:rFonts w:ascii="仿宋" w:eastAsia="仿宋" w:hAnsi="仿宋" w:hint="eastAsia"/>
          <w:color w:val="000000" w:themeColor="text1"/>
          <w:sz w:val="28"/>
          <w:szCs w:val="28"/>
        </w:rPr>
        <w:t>、</w:t>
      </w:r>
      <w:proofErr w:type="gramStart"/>
      <w:r w:rsidRPr="007B7962">
        <w:rPr>
          <w:rFonts w:ascii="仿宋" w:eastAsia="仿宋" w:hAnsi="仿宋" w:hint="eastAsia"/>
          <w:color w:val="000000" w:themeColor="text1"/>
          <w:sz w:val="28"/>
          <w:szCs w:val="28"/>
        </w:rPr>
        <w:t>若选手</w:t>
      </w:r>
      <w:proofErr w:type="gramEnd"/>
      <w:r w:rsidRPr="007B7962">
        <w:rPr>
          <w:rFonts w:ascii="仿宋" w:eastAsia="仿宋" w:hAnsi="仿宋" w:hint="eastAsia"/>
          <w:color w:val="000000" w:themeColor="text1"/>
          <w:sz w:val="28"/>
          <w:szCs w:val="28"/>
        </w:rPr>
        <w:t>选择使用自带的</w:t>
      </w:r>
      <w:r w:rsidR="007732FB" w:rsidRPr="007B7962">
        <w:rPr>
          <w:rFonts w:ascii="仿宋" w:eastAsia="仿宋" w:hAnsi="仿宋" w:hint="eastAsia"/>
          <w:color w:val="000000" w:themeColor="text1"/>
          <w:sz w:val="28"/>
          <w:szCs w:val="28"/>
        </w:rPr>
        <w:t>待</w:t>
      </w:r>
      <w:r w:rsidRPr="007B7962">
        <w:rPr>
          <w:rFonts w:ascii="仿宋" w:eastAsia="仿宋" w:hAnsi="仿宋" w:hint="eastAsia"/>
          <w:color w:val="000000" w:themeColor="text1"/>
          <w:sz w:val="28"/>
          <w:szCs w:val="28"/>
        </w:rPr>
        <w:t>搬运货物，则对尺寸和质量进行测评，若不符合要求则不允许使用；</w:t>
      </w:r>
    </w:p>
    <w:p w14:paraId="6CD74A4B" w14:textId="0397FB68" w:rsidR="003E5A5F" w:rsidRPr="007B7962" w:rsidRDefault="003B4EED" w:rsidP="003F76E0">
      <w:pPr>
        <w:pStyle w:val="x-scope"/>
        <w:spacing w:before="0" w:beforeAutospacing="0" w:after="0" w:afterAutospacing="0"/>
        <w:ind w:left="420"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6</w:t>
      </w:r>
      <w:r w:rsidR="003E5A5F" w:rsidRPr="007B7962">
        <w:rPr>
          <w:rFonts w:ascii="仿宋" w:eastAsia="仿宋" w:hAnsi="仿宋" w:hint="eastAsia"/>
          <w:color w:val="000000" w:themeColor="text1"/>
          <w:sz w:val="28"/>
          <w:szCs w:val="28"/>
        </w:rPr>
        <w:t>、选择自主/遥控模式（两次机会，至少有一次必须选择自主模式，两次成绩取平均值）现场测评，评委打分</w:t>
      </w:r>
      <w:r w:rsidR="00A81423" w:rsidRPr="007B7962">
        <w:rPr>
          <w:rFonts w:ascii="仿宋" w:eastAsia="仿宋" w:hAnsi="仿宋" w:hint="eastAsia"/>
          <w:color w:val="000000" w:themeColor="text1"/>
          <w:sz w:val="28"/>
          <w:szCs w:val="28"/>
        </w:rPr>
        <w:t>；</w:t>
      </w:r>
    </w:p>
    <w:p w14:paraId="7CB860FE" w14:textId="7404B4FE" w:rsidR="003E5A5F" w:rsidRPr="007B7962" w:rsidRDefault="003B4EED" w:rsidP="003F76E0">
      <w:pPr>
        <w:pStyle w:val="x-scope"/>
        <w:spacing w:before="0" w:beforeAutospacing="0" w:after="0" w:afterAutospacing="0"/>
        <w:ind w:left="420" w:firstLine="420"/>
        <w:jc w:val="both"/>
        <w:rPr>
          <w:rFonts w:ascii="仿宋" w:eastAsia="仿宋" w:hAnsi="仿宋"/>
          <w:color w:val="000000" w:themeColor="text1"/>
          <w:sz w:val="28"/>
          <w:szCs w:val="28"/>
        </w:rPr>
      </w:pPr>
      <w:r w:rsidRPr="007B7962">
        <w:rPr>
          <w:rFonts w:ascii="仿宋" w:eastAsia="仿宋" w:hAnsi="仿宋"/>
          <w:color w:val="000000" w:themeColor="text1"/>
          <w:sz w:val="28"/>
          <w:szCs w:val="28"/>
        </w:rPr>
        <w:t>7</w:t>
      </w:r>
      <w:r w:rsidR="003E5A5F" w:rsidRPr="007B7962">
        <w:rPr>
          <w:rFonts w:ascii="仿宋" w:eastAsia="仿宋" w:hAnsi="仿宋" w:hint="eastAsia"/>
          <w:color w:val="000000" w:themeColor="text1"/>
          <w:sz w:val="28"/>
          <w:szCs w:val="28"/>
        </w:rPr>
        <w:t>、</w:t>
      </w:r>
      <w:r w:rsidR="003E5A5F" w:rsidRPr="007B7962">
        <w:rPr>
          <w:rFonts w:ascii="仿宋" w:eastAsia="仿宋" w:hAnsi="仿宋"/>
          <w:color w:val="000000" w:themeColor="text1"/>
          <w:sz w:val="28"/>
          <w:szCs w:val="28"/>
        </w:rPr>
        <w:t>按</w:t>
      </w:r>
      <w:r w:rsidR="003E5A5F" w:rsidRPr="007B7962">
        <w:rPr>
          <w:rFonts w:ascii="仿宋" w:eastAsia="仿宋" w:hAnsi="仿宋" w:hint="eastAsia"/>
          <w:color w:val="000000" w:themeColor="text1"/>
          <w:sz w:val="28"/>
          <w:szCs w:val="28"/>
        </w:rPr>
        <w:t>最终</w:t>
      </w:r>
      <w:r w:rsidR="003E5A5F" w:rsidRPr="007B7962">
        <w:rPr>
          <w:rFonts w:ascii="仿宋" w:eastAsia="仿宋" w:hAnsi="仿宋"/>
          <w:color w:val="000000" w:themeColor="text1"/>
          <w:sz w:val="28"/>
          <w:szCs w:val="28"/>
        </w:rPr>
        <w:t>成绩对参加决赛的参赛队进行排名，若出现参赛队</w:t>
      </w:r>
      <w:r w:rsidR="003E5A5F" w:rsidRPr="007B7962">
        <w:rPr>
          <w:rFonts w:ascii="仿宋" w:eastAsia="仿宋" w:hAnsi="仿宋" w:hint="eastAsia"/>
          <w:color w:val="000000" w:themeColor="text1"/>
          <w:sz w:val="28"/>
          <w:szCs w:val="28"/>
        </w:rPr>
        <w:t>最终</w:t>
      </w:r>
      <w:r w:rsidR="003E5A5F" w:rsidRPr="007B7962">
        <w:rPr>
          <w:rFonts w:ascii="仿宋" w:eastAsia="仿宋" w:hAnsi="仿宋"/>
          <w:color w:val="000000" w:themeColor="text1"/>
          <w:sz w:val="28"/>
          <w:szCs w:val="28"/>
        </w:rPr>
        <w:t>成绩相同，则按现场</w:t>
      </w:r>
      <w:r w:rsidR="003E5A5F" w:rsidRPr="007B7962">
        <w:rPr>
          <w:rFonts w:ascii="仿宋" w:eastAsia="仿宋" w:hAnsi="仿宋" w:hint="eastAsia"/>
          <w:color w:val="000000" w:themeColor="text1"/>
          <w:sz w:val="28"/>
          <w:szCs w:val="28"/>
        </w:rPr>
        <w:t>最终</w:t>
      </w:r>
      <w:r w:rsidR="003E5A5F" w:rsidRPr="007B7962">
        <w:rPr>
          <w:rFonts w:ascii="仿宋" w:eastAsia="仿宋" w:hAnsi="仿宋"/>
          <w:color w:val="000000" w:themeColor="text1"/>
          <w:sz w:val="28"/>
          <w:szCs w:val="28"/>
        </w:rPr>
        <w:t>成绩、完成时间的顺序排序，分高、时间少者排在前，如仍旧无法区分排序，则</w:t>
      </w:r>
      <w:r w:rsidR="003E5A5F" w:rsidRPr="007B7962">
        <w:rPr>
          <w:rFonts w:ascii="仿宋" w:eastAsia="仿宋" w:hAnsi="仿宋" w:hint="eastAsia"/>
          <w:color w:val="000000" w:themeColor="text1"/>
          <w:sz w:val="28"/>
          <w:szCs w:val="28"/>
        </w:rPr>
        <w:t>加赛</w:t>
      </w:r>
      <w:r w:rsidR="003E5A5F" w:rsidRPr="007B7962">
        <w:rPr>
          <w:rFonts w:ascii="仿宋" w:eastAsia="仿宋" w:hAnsi="仿宋"/>
          <w:color w:val="000000" w:themeColor="text1"/>
          <w:sz w:val="28"/>
          <w:szCs w:val="28"/>
        </w:rPr>
        <w:t>。</w:t>
      </w:r>
    </w:p>
    <w:p w14:paraId="087164E7" w14:textId="7DDA5633" w:rsidR="00AF2927" w:rsidRPr="007B7962" w:rsidRDefault="003E5A5F" w:rsidP="003F76E0">
      <w:pPr>
        <w:pStyle w:val="x-scope"/>
        <w:spacing w:before="0" w:beforeAutospacing="0" w:after="0" w:afterAutospacing="0"/>
        <w:jc w:val="both"/>
        <w:rPr>
          <w:rFonts w:ascii="黑体" w:eastAsia="黑体" w:hAnsi="黑体"/>
          <w:color w:val="000000" w:themeColor="text1"/>
          <w:sz w:val="28"/>
          <w:szCs w:val="28"/>
        </w:rPr>
      </w:pPr>
      <w:r w:rsidRPr="007B7962">
        <w:rPr>
          <w:rFonts w:ascii="黑体" w:eastAsia="黑体" w:hAnsi="黑体" w:hint="eastAsia"/>
          <w:color w:val="000000" w:themeColor="text1"/>
          <w:sz w:val="28"/>
          <w:szCs w:val="28"/>
        </w:rPr>
        <w:t>三</w:t>
      </w:r>
      <w:r w:rsidRPr="007B7962">
        <w:rPr>
          <w:rFonts w:ascii="黑体" w:eastAsia="黑体" w:hAnsi="黑体"/>
          <w:color w:val="000000" w:themeColor="text1"/>
          <w:sz w:val="28"/>
          <w:szCs w:val="28"/>
        </w:rPr>
        <w:t>、对运行环境的要求</w:t>
      </w:r>
    </w:p>
    <w:p w14:paraId="2940636E" w14:textId="2D738370" w:rsidR="003E5A5F" w:rsidRPr="007B7962" w:rsidRDefault="003E5A5F" w:rsidP="003F76E0">
      <w:pPr>
        <w:pStyle w:val="x-scope"/>
        <w:spacing w:before="0" w:beforeAutospacing="0" w:after="0" w:afterAutospacing="0"/>
        <w:jc w:val="both"/>
        <w:rPr>
          <w:rStyle w:val="qowt-font7"/>
          <w:rFonts w:ascii="仿宋" w:eastAsia="仿宋" w:hAnsi="仿宋"/>
          <w:b/>
          <w:bCs/>
          <w:color w:val="000000" w:themeColor="text1"/>
          <w:sz w:val="28"/>
          <w:szCs w:val="28"/>
        </w:rPr>
      </w:pPr>
      <w:r w:rsidRPr="007B7962">
        <w:rPr>
          <w:rFonts w:ascii="仿宋" w:eastAsia="仿宋" w:hAnsi="仿宋"/>
          <w:b/>
          <w:bCs/>
          <w:color w:val="000000" w:themeColor="text1"/>
          <w:sz w:val="28"/>
          <w:szCs w:val="28"/>
        </w:rPr>
        <w:t>1</w:t>
      </w:r>
      <w:r w:rsidRPr="007B7962">
        <w:rPr>
          <w:rFonts w:ascii="仿宋" w:eastAsia="仿宋" w:hAnsi="仿宋" w:hint="eastAsia"/>
          <w:b/>
          <w:bCs/>
          <w:color w:val="000000" w:themeColor="text1"/>
          <w:sz w:val="28"/>
          <w:szCs w:val="28"/>
        </w:rPr>
        <w:t>、</w:t>
      </w:r>
      <w:r w:rsidRPr="007B7962">
        <w:rPr>
          <w:rStyle w:val="qowt-font7"/>
          <w:rFonts w:ascii="仿宋" w:eastAsia="仿宋" w:hAnsi="仿宋" w:hint="eastAsia"/>
          <w:b/>
          <w:bCs/>
          <w:color w:val="000000" w:themeColor="text1"/>
          <w:sz w:val="28"/>
          <w:szCs w:val="28"/>
        </w:rPr>
        <w:t>运行场地</w:t>
      </w:r>
    </w:p>
    <w:p w14:paraId="63327827" w14:textId="316F458F" w:rsidR="00A858BD" w:rsidRPr="007B7962" w:rsidRDefault="006B1757" w:rsidP="003F76E0">
      <w:pPr>
        <w:pStyle w:val="x-scope"/>
        <w:spacing w:before="0" w:beforeAutospacing="0" w:after="0" w:afterAutospacing="0"/>
        <w:ind w:firstLine="420"/>
        <w:jc w:val="both"/>
        <w:rPr>
          <w:rFonts w:ascii="仿宋" w:eastAsia="仿宋" w:hAnsi="仿宋"/>
          <w:b/>
          <w:bCs/>
          <w:color w:val="000000" w:themeColor="text1"/>
          <w:sz w:val="28"/>
          <w:szCs w:val="28"/>
        </w:rPr>
      </w:pPr>
      <w:r w:rsidRPr="007B7962">
        <w:rPr>
          <w:noProof/>
          <w:color w:val="000000" w:themeColor="text1"/>
        </w:rPr>
        <w:lastRenderedPageBreak/>
        <w:drawing>
          <wp:anchor distT="0" distB="0" distL="114300" distR="114300" simplePos="0" relativeHeight="251653632" behindDoc="0" locked="0" layoutInCell="1" allowOverlap="1" wp14:anchorId="656E3C06" wp14:editId="14CC4A1B">
            <wp:simplePos x="0" y="0"/>
            <wp:positionH relativeFrom="margin">
              <wp:align>center</wp:align>
            </wp:positionH>
            <wp:positionV relativeFrom="paragraph">
              <wp:posOffset>1556111</wp:posOffset>
            </wp:positionV>
            <wp:extent cx="5000000" cy="4923809"/>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000000" cy="4923809"/>
                    </a:xfrm>
                    <a:prstGeom prst="rect">
                      <a:avLst/>
                    </a:prstGeom>
                  </pic:spPr>
                </pic:pic>
              </a:graphicData>
            </a:graphic>
          </wp:anchor>
        </w:drawing>
      </w:r>
      <w:r w:rsidR="00307D46" w:rsidRPr="007B7962">
        <w:rPr>
          <w:rStyle w:val="qowt-font7"/>
          <w:rFonts w:ascii="仿宋" w:eastAsia="仿宋" w:hAnsi="仿宋"/>
          <w:color w:val="000000" w:themeColor="text1"/>
          <w:sz w:val="28"/>
          <w:szCs w:val="28"/>
        </w:rPr>
        <w:t>赛场尺寸为4000×4000（长×宽），场地边缘有宽度为100mm的黑色边界，赛道地面为亚光白色、浅黄色等浅色底色，距离比赛场地边界约500mm外设置安全隔离网尺寸为</w:t>
      </w:r>
      <w:proofErr w:type="gramStart"/>
      <w:r w:rsidR="00307D46" w:rsidRPr="007B7962">
        <w:rPr>
          <w:rStyle w:val="qowt-font7"/>
          <w:rFonts w:ascii="仿宋" w:eastAsia="仿宋" w:hAnsi="仿宋"/>
          <w:color w:val="000000" w:themeColor="text1"/>
          <w:sz w:val="28"/>
          <w:szCs w:val="28"/>
        </w:rPr>
        <w:t>5000×5000×</w:t>
      </w:r>
      <w:proofErr w:type="gramEnd"/>
      <w:r w:rsidR="00307D46" w:rsidRPr="007B7962">
        <w:rPr>
          <w:rStyle w:val="qowt-font7"/>
          <w:rFonts w:ascii="仿宋" w:eastAsia="仿宋" w:hAnsi="仿宋"/>
          <w:color w:val="000000" w:themeColor="text1"/>
          <w:sz w:val="28"/>
          <w:szCs w:val="28"/>
        </w:rPr>
        <w:t>4000mm（长×宽×高）。</w:t>
      </w:r>
    </w:p>
    <w:p w14:paraId="297DFDBC" w14:textId="150BB044" w:rsidR="00A858BD" w:rsidRPr="007B7962" w:rsidRDefault="00307D46" w:rsidP="00C76E01">
      <w:pPr>
        <w:pStyle w:val="x-scope"/>
        <w:spacing w:before="0" w:beforeAutospacing="0" w:after="0" w:afterAutospacing="0"/>
        <w:jc w:val="center"/>
        <w:rPr>
          <w:rFonts w:ascii="仿宋" w:eastAsia="仿宋" w:hAnsi="仿宋"/>
          <w:color w:val="000000" w:themeColor="text1"/>
        </w:rPr>
      </w:pPr>
      <w:r w:rsidRPr="007B7962">
        <w:rPr>
          <w:rFonts w:ascii="仿宋" w:eastAsia="仿宋" w:hAnsi="仿宋" w:hint="eastAsia"/>
          <w:color w:val="000000" w:themeColor="text1"/>
        </w:rPr>
        <w:t>图3</w:t>
      </w:r>
      <w:r w:rsidRPr="007B7962">
        <w:rPr>
          <w:rFonts w:ascii="仿宋" w:eastAsia="仿宋" w:hAnsi="仿宋"/>
          <w:color w:val="000000" w:themeColor="text1"/>
        </w:rPr>
        <w:t xml:space="preserve">-1 </w:t>
      </w:r>
      <w:r w:rsidRPr="007B7962">
        <w:rPr>
          <w:rFonts w:ascii="仿宋" w:eastAsia="仿宋" w:hAnsi="仿宋" w:hint="eastAsia"/>
          <w:color w:val="000000" w:themeColor="text1"/>
        </w:rPr>
        <w:t>赛场示意图</w:t>
      </w:r>
    </w:p>
    <w:p w14:paraId="7867827A" w14:textId="77777777" w:rsidR="00C76E01" w:rsidRPr="007B7962" w:rsidRDefault="00C76E01" w:rsidP="003F76E0">
      <w:pPr>
        <w:pStyle w:val="x-scope"/>
        <w:spacing w:before="0" w:beforeAutospacing="0" w:after="0" w:afterAutospacing="0"/>
        <w:ind w:left="-2" w:firstLine="560"/>
        <w:jc w:val="both"/>
        <w:rPr>
          <w:rStyle w:val="qowt-font7"/>
          <w:rFonts w:ascii="仿宋" w:eastAsia="仿宋" w:hAnsi="仿宋"/>
          <w:color w:val="000000" w:themeColor="text1"/>
          <w:sz w:val="28"/>
          <w:szCs w:val="28"/>
        </w:rPr>
      </w:pPr>
    </w:p>
    <w:p w14:paraId="00E9CB52" w14:textId="5C5198D9" w:rsidR="0014751C" w:rsidRPr="007B7962" w:rsidRDefault="00307D46" w:rsidP="003F76E0">
      <w:pPr>
        <w:pStyle w:val="x-scope"/>
        <w:spacing w:before="0" w:beforeAutospacing="0" w:after="0" w:afterAutospacing="0"/>
        <w:ind w:left="-2" w:firstLine="560"/>
        <w:jc w:val="both"/>
        <w:rPr>
          <w:rStyle w:val="qowt-font7"/>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如图3-1所示，场地内设起降区（H区）、三个货物放置区A、B、C，以及障碍物（建筑物、灯柱等）若干。起降区H尺寸为600×600mm，其中心点距场地两个边沿的尺寸为1000mm，货物放置区A的直径为500mm，A区中心点距场地边界的尺寸为1000mm；货物放置区B、C的</w:t>
      </w:r>
      <w:r w:rsidRPr="007B7962">
        <w:rPr>
          <w:rStyle w:val="qowt-font7"/>
          <w:rFonts w:ascii="仿宋" w:eastAsia="仿宋" w:hAnsi="仿宋"/>
          <w:color w:val="000000" w:themeColor="text1"/>
          <w:sz w:val="28"/>
          <w:szCs w:val="28"/>
        </w:rPr>
        <w:lastRenderedPageBreak/>
        <w:t>直径为150mm，B区、C区中心位于距边界1000</w:t>
      </w:r>
      <w:r w:rsidRPr="007B7962">
        <w:rPr>
          <w:rStyle w:val="qowt-font3-timesnewroman"/>
          <w:rFonts w:ascii="仿宋" w:eastAsia="仿宋" w:hAnsi="仿宋"/>
          <w:color w:val="000000" w:themeColor="text1"/>
          <w:sz w:val="28"/>
          <w:szCs w:val="28"/>
        </w:rPr>
        <w:t>~</w:t>
      </w:r>
      <w:r w:rsidRPr="007B7962">
        <w:rPr>
          <w:rStyle w:val="qowt-font7"/>
          <w:rFonts w:ascii="仿宋" w:eastAsia="仿宋" w:hAnsi="仿宋"/>
          <w:color w:val="000000" w:themeColor="text1"/>
          <w:sz w:val="28"/>
          <w:szCs w:val="28"/>
        </w:rPr>
        <w:t>1200mm之间。B区内有简易图形（如Z、H、W等任意一个图形），C区内放置人、车、房子任意一个贴图。A区与B区之间有建筑物，建筑物尺寸为</w:t>
      </w:r>
      <w:proofErr w:type="gramStart"/>
      <w:r w:rsidRPr="007B7962">
        <w:rPr>
          <w:rStyle w:val="qowt-font7"/>
          <w:rFonts w:ascii="仿宋" w:eastAsia="仿宋" w:hAnsi="仿宋"/>
          <w:color w:val="000000" w:themeColor="text1"/>
          <w:sz w:val="28"/>
          <w:szCs w:val="28"/>
        </w:rPr>
        <w:t>150×150×</w:t>
      </w:r>
      <w:proofErr w:type="gramEnd"/>
      <w:r w:rsidRPr="007B7962">
        <w:rPr>
          <w:rStyle w:val="qowt-font7"/>
          <w:rFonts w:ascii="仿宋" w:eastAsia="仿宋" w:hAnsi="仿宋"/>
          <w:color w:val="000000" w:themeColor="text1"/>
          <w:sz w:val="28"/>
          <w:szCs w:val="28"/>
        </w:rPr>
        <w:t>2000mm（长×宽×高），位于A区与B区中心连线中点的±250mm范围内（+为向B区移动，-为向A区移动）。B区与C区之间有灯柱，灯柱尺寸为100×2000mm（直径×高），位于B区与C区中心连线中点±150mm范围内（+为向C区移动，-为向B区移动）。</w:t>
      </w:r>
      <w:r w:rsidRPr="007B7962">
        <w:rPr>
          <w:rFonts w:ascii="仿宋" w:eastAsia="仿宋" w:hAnsi="仿宋"/>
          <w:color w:val="000000" w:themeColor="text1"/>
          <w:sz w:val="28"/>
          <w:szCs w:val="28"/>
        </w:rPr>
        <w:t xml:space="preserve"> </w:t>
      </w:r>
      <w:r w:rsidRPr="007B7962">
        <w:rPr>
          <w:rStyle w:val="qowt-font7"/>
          <w:rFonts w:ascii="仿宋" w:eastAsia="仿宋" w:hAnsi="仿宋"/>
          <w:color w:val="000000" w:themeColor="text1"/>
          <w:sz w:val="28"/>
          <w:szCs w:val="28"/>
        </w:rPr>
        <w:t>三个货物由</w:t>
      </w:r>
      <w:r w:rsidRPr="007B7962">
        <w:rPr>
          <w:rStyle w:val="qowt-font7"/>
          <w:rFonts w:ascii="仿宋" w:eastAsia="仿宋" w:hAnsi="仿宋" w:hint="eastAsia"/>
          <w:color w:val="000000" w:themeColor="text1"/>
          <w:sz w:val="28"/>
          <w:szCs w:val="28"/>
        </w:rPr>
        <w:t>参赛选择自行</w:t>
      </w:r>
      <w:r w:rsidRPr="007B7962">
        <w:rPr>
          <w:rStyle w:val="qowt-font7"/>
          <w:rFonts w:ascii="仿宋" w:eastAsia="仿宋" w:hAnsi="仿宋"/>
          <w:color w:val="000000" w:themeColor="text1"/>
          <w:sz w:val="28"/>
          <w:szCs w:val="28"/>
        </w:rPr>
        <w:t>放置在无人机的货仓内，货仓内必须设置有货物固定装置，使货物在任何方向不能</w:t>
      </w:r>
      <w:r w:rsidRPr="007B7962">
        <w:rPr>
          <w:rStyle w:val="qowt-font7"/>
          <w:rFonts w:ascii="仿宋" w:eastAsia="仿宋" w:hAnsi="仿宋" w:hint="eastAsia"/>
          <w:color w:val="000000" w:themeColor="text1"/>
          <w:sz w:val="28"/>
          <w:szCs w:val="28"/>
        </w:rPr>
        <w:t>有大幅度的</w:t>
      </w:r>
      <w:r w:rsidRPr="007B7962">
        <w:rPr>
          <w:rStyle w:val="qowt-font7"/>
          <w:rFonts w:ascii="仿宋" w:eastAsia="仿宋" w:hAnsi="仿宋"/>
          <w:color w:val="000000" w:themeColor="text1"/>
          <w:sz w:val="28"/>
          <w:szCs w:val="28"/>
        </w:rPr>
        <w:t>移动。A区为线宽5mm的标靶（如表3-2所示）、B</w:t>
      </w:r>
      <w:r w:rsidRPr="007B7962">
        <w:rPr>
          <w:rStyle w:val="qowt-font7"/>
          <w:rFonts w:ascii="仿宋" w:eastAsia="仿宋" w:hAnsi="仿宋" w:hint="eastAsia"/>
          <w:color w:val="000000" w:themeColor="text1"/>
          <w:sz w:val="28"/>
          <w:szCs w:val="28"/>
        </w:rPr>
        <w:t>、</w:t>
      </w:r>
      <w:r w:rsidRPr="007B7962">
        <w:rPr>
          <w:rStyle w:val="qowt-font7"/>
          <w:rFonts w:ascii="仿宋" w:eastAsia="仿宋" w:hAnsi="仿宋"/>
          <w:color w:val="000000" w:themeColor="text1"/>
          <w:sz w:val="28"/>
          <w:szCs w:val="28"/>
        </w:rPr>
        <w:t>C区为</w:t>
      </w:r>
      <w:r w:rsidRPr="007B7962">
        <w:rPr>
          <w:rStyle w:val="qowt-font7"/>
          <w:rFonts w:ascii="仿宋" w:eastAsia="仿宋" w:hAnsi="仿宋" w:hint="eastAsia"/>
          <w:color w:val="000000" w:themeColor="text1"/>
          <w:sz w:val="28"/>
          <w:szCs w:val="28"/>
        </w:rPr>
        <w:t>选手抽签图形</w:t>
      </w:r>
      <w:r w:rsidRPr="007B7962">
        <w:rPr>
          <w:rStyle w:val="qowt-font7"/>
          <w:rFonts w:ascii="仿宋" w:eastAsia="仿宋" w:hAnsi="仿宋"/>
          <w:color w:val="000000" w:themeColor="text1"/>
          <w:sz w:val="28"/>
          <w:szCs w:val="28"/>
        </w:rPr>
        <w:t>（</w:t>
      </w:r>
      <w:r w:rsidR="00697600" w:rsidRPr="007B7962">
        <w:rPr>
          <w:rStyle w:val="qowt-font7"/>
          <w:rFonts w:ascii="仿宋" w:eastAsia="仿宋" w:hAnsi="仿宋" w:hint="eastAsia"/>
          <w:color w:val="000000" w:themeColor="text1"/>
          <w:sz w:val="28"/>
          <w:szCs w:val="28"/>
        </w:rPr>
        <w:t>B</w:t>
      </w:r>
      <w:proofErr w:type="gramStart"/>
      <w:r w:rsidR="00697600" w:rsidRPr="007B7962">
        <w:rPr>
          <w:rStyle w:val="qowt-font7"/>
          <w:rFonts w:ascii="仿宋" w:eastAsia="仿宋" w:hAnsi="仿宋" w:hint="eastAsia"/>
          <w:color w:val="000000" w:themeColor="text1"/>
          <w:sz w:val="28"/>
          <w:szCs w:val="28"/>
        </w:rPr>
        <w:t>区</w:t>
      </w:r>
      <w:r w:rsidRPr="007B7962">
        <w:rPr>
          <w:rStyle w:val="qowt-font7"/>
          <w:rFonts w:ascii="仿宋" w:eastAsia="仿宋" w:hAnsi="仿宋"/>
          <w:color w:val="000000" w:themeColor="text1"/>
          <w:sz w:val="28"/>
          <w:szCs w:val="28"/>
        </w:rPr>
        <w:t>背景</w:t>
      </w:r>
      <w:proofErr w:type="gramEnd"/>
      <w:r w:rsidRPr="007B7962">
        <w:rPr>
          <w:rStyle w:val="qowt-font7"/>
          <w:rFonts w:ascii="仿宋" w:eastAsia="仿宋" w:hAnsi="仿宋"/>
          <w:color w:val="000000" w:themeColor="text1"/>
          <w:sz w:val="28"/>
          <w:szCs w:val="28"/>
        </w:rPr>
        <w:t>为绿色</w:t>
      </w:r>
      <w:r w:rsidR="00697600" w:rsidRPr="007B7962">
        <w:rPr>
          <w:rStyle w:val="qowt-font7"/>
          <w:rFonts w:ascii="仿宋" w:eastAsia="仿宋" w:hAnsi="仿宋" w:hint="eastAsia"/>
          <w:color w:val="000000" w:themeColor="text1"/>
          <w:sz w:val="28"/>
          <w:szCs w:val="28"/>
        </w:rPr>
        <w:t>，C</w:t>
      </w:r>
      <w:proofErr w:type="gramStart"/>
      <w:r w:rsidR="00697600" w:rsidRPr="007B7962">
        <w:rPr>
          <w:rStyle w:val="qowt-font7"/>
          <w:rFonts w:ascii="仿宋" w:eastAsia="仿宋" w:hAnsi="仿宋" w:hint="eastAsia"/>
          <w:color w:val="000000" w:themeColor="text1"/>
          <w:sz w:val="28"/>
          <w:szCs w:val="28"/>
        </w:rPr>
        <w:t>区背景</w:t>
      </w:r>
      <w:proofErr w:type="gramEnd"/>
      <w:r w:rsidR="00697600" w:rsidRPr="007B7962">
        <w:rPr>
          <w:rStyle w:val="qowt-font7"/>
          <w:rFonts w:ascii="仿宋" w:eastAsia="仿宋" w:hAnsi="仿宋" w:hint="eastAsia"/>
          <w:color w:val="000000" w:themeColor="text1"/>
          <w:sz w:val="28"/>
          <w:szCs w:val="28"/>
        </w:rPr>
        <w:t>为粉色</w:t>
      </w:r>
      <w:r w:rsidRPr="007B7962">
        <w:rPr>
          <w:rStyle w:val="qowt-font7"/>
          <w:rFonts w:ascii="仿宋" w:eastAsia="仿宋" w:hAnsi="仿宋"/>
          <w:color w:val="000000" w:themeColor="text1"/>
          <w:sz w:val="28"/>
          <w:szCs w:val="28"/>
        </w:rPr>
        <w:t>），有线宽为5mm的两个靶环（表3-3所示）。</w:t>
      </w:r>
    </w:p>
    <w:p w14:paraId="5825F2EC" w14:textId="77777777" w:rsidR="00EC120E" w:rsidRPr="007B7962" w:rsidRDefault="00EC120E" w:rsidP="00EC120E">
      <w:pPr>
        <w:pStyle w:val="x-scope"/>
        <w:spacing w:before="0" w:beforeAutospacing="0" w:after="0" w:afterAutospacing="0"/>
        <w:jc w:val="center"/>
        <w:rPr>
          <w:rFonts w:ascii="仿宋" w:eastAsia="仿宋" w:hAnsi="仿宋"/>
          <w:color w:val="000000" w:themeColor="text1"/>
        </w:rPr>
      </w:pPr>
    </w:p>
    <w:p w14:paraId="0E357B90" w14:textId="4161988B" w:rsidR="00EC120E" w:rsidRPr="007B7962" w:rsidRDefault="00EC120E" w:rsidP="00EC120E">
      <w:pPr>
        <w:pStyle w:val="x-scope"/>
        <w:spacing w:before="0" w:beforeAutospacing="0" w:after="0" w:afterAutospacing="0"/>
        <w:jc w:val="center"/>
        <w:rPr>
          <w:rFonts w:ascii="仿宋" w:eastAsia="仿宋" w:hAnsi="仿宋"/>
          <w:color w:val="000000" w:themeColor="text1"/>
        </w:rPr>
      </w:pPr>
      <w:r w:rsidRPr="007B7962">
        <w:rPr>
          <w:rFonts w:ascii="仿宋" w:eastAsia="仿宋" w:hAnsi="仿宋" w:hint="eastAsia"/>
          <w:color w:val="000000" w:themeColor="text1"/>
        </w:rPr>
        <w:t>表3</w:t>
      </w:r>
      <w:r w:rsidRPr="007B7962">
        <w:rPr>
          <w:rFonts w:ascii="仿宋" w:eastAsia="仿宋" w:hAnsi="仿宋"/>
          <w:color w:val="000000" w:themeColor="text1"/>
        </w:rPr>
        <w:t xml:space="preserve">-2 </w:t>
      </w:r>
      <w:r w:rsidRPr="007B7962">
        <w:rPr>
          <w:rFonts w:ascii="仿宋" w:eastAsia="仿宋" w:hAnsi="仿宋" w:hint="eastAsia"/>
          <w:color w:val="000000" w:themeColor="text1"/>
        </w:rPr>
        <w:t>标靶的环号及环尺寸对照表</w:t>
      </w:r>
    </w:p>
    <w:tbl>
      <w:tblPr>
        <w:tblStyle w:val="a5"/>
        <w:tblW w:w="5598" w:type="dxa"/>
        <w:jc w:val="center"/>
        <w:tblLayout w:type="fixed"/>
        <w:tblLook w:val="04A0" w:firstRow="1" w:lastRow="0" w:firstColumn="1" w:lastColumn="0" w:noHBand="0" w:noVBand="1"/>
      </w:tblPr>
      <w:tblGrid>
        <w:gridCol w:w="1236"/>
        <w:gridCol w:w="960"/>
        <w:gridCol w:w="851"/>
        <w:gridCol w:w="850"/>
        <w:gridCol w:w="851"/>
        <w:gridCol w:w="850"/>
      </w:tblGrid>
      <w:tr w:rsidR="007B7962" w:rsidRPr="007B7962" w14:paraId="59F039BC" w14:textId="77777777" w:rsidTr="002E021F">
        <w:trPr>
          <w:trHeight w:val="198"/>
          <w:jc w:val="center"/>
        </w:trPr>
        <w:tc>
          <w:tcPr>
            <w:tcW w:w="1236" w:type="dxa"/>
            <w:vAlign w:val="center"/>
          </w:tcPr>
          <w:p w14:paraId="2429B094" w14:textId="77777777" w:rsidR="0014751C" w:rsidRPr="007B7962" w:rsidRDefault="0014751C" w:rsidP="003F76E0">
            <w:pPr>
              <w:widowControl/>
              <w:spacing w:line="360" w:lineRule="auto"/>
              <w:rPr>
                <w:rFonts w:ascii="仿宋" w:eastAsia="仿宋" w:hAnsi="仿宋" w:cs="宋体"/>
                <w:b/>
                <w:color w:val="000000" w:themeColor="text1"/>
                <w:sz w:val="22"/>
                <w:szCs w:val="22"/>
              </w:rPr>
            </w:pPr>
            <w:bookmarkStart w:id="0" w:name="_Hlk118263713"/>
            <w:r w:rsidRPr="007B7962">
              <w:rPr>
                <w:rFonts w:ascii="仿宋" w:eastAsia="仿宋" w:hAnsi="仿宋" w:cs="宋体" w:hint="eastAsia"/>
                <w:b/>
                <w:color w:val="000000" w:themeColor="text1"/>
                <w:sz w:val="22"/>
                <w:szCs w:val="22"/>
              </w:rPr>
              <w:t>环号</w:t>
            </w:r>
          </w:p>
        </w:tc>
        <w:tc>
          <w:tcPr>
            <w:tcW w:w="960" w:type="dxa"/>
            <w:vAlign w:val="center"/>
          </w:tcPr>
          <w:p w14:paraId="6E67E28C"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1环</w:t>
            </w:r>
          </w:p>
        </w:tc>
        <w:tc>
          <w:tcPr>
            <w:tcW w:w="851" w:type="dxa"/>
            <w:vAlign w:val="center"/>
          </w:tcPr>
          <w:p w14:paraId="226B16D3"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2环</w:t>
            </w:r>
          </w:p>
        </w:tc>
        <w:tc>
          <w:tcPr>
            <w:tcW w:w="850" w:type="dxa"/>
            <w:vAlign w:val="center"/>
          </w:tcPr>
          <w:p w14:paraId="01576590"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3环</w:t>
            </w:r>
          </w:p>
        </w:tc>
        <w:tc>
          <w:tcPr>
            <w:tcW w:w="851" w:type="dxa"/>
            <w:vAlign w:val="center"/>
          </w:tcPr>
          <w:p w14:paraId="10DFEEAD"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4环</w:t>
            </w:r>
          </w:p>
        </w:tc>
        <w:tc>
          <w:tcPr>
            <w:tcW w:w="850" w:type="dxa"/>
            <w:vAlign w:val="center"/>
          </w:tcPr>
          <w:p w14:paraId="79D42083"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5环</w:t>
            </w:r>
          </w:p>
        </w:tc>
      </w:tr>
      <w:tr w:rsidR="0014751C" w:rsidRPr="007B7962" w14:paraId="3FE87AE7" w14:textId="77777777" w:rsidTr="002E021F">
        <w:trPr>
          <w:trHeight w:val="198"/>
          <w:jc w:val="center"/>
        </w:trPr>
        <w:tc>
          <w:tcPr>
            <w:tcW w:w="1236" w:type="dxa"/>
            <w:vAlign w:val="center"/>
          </w:tcPr>
          <w:p w14:paraId="6FE3D85B"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hint="eastAsia"/>
                <w:color w:val="000000" w:themeColor="text1"/>
                <w:sz w:val="22"/>
                <w:szCs w:val="22"/>
              </w:rPr>
              <w:t>外径尺寸</w:t>
            </w:r>
          </w:p>
        </w:tc>
        <w:tc>
          <w:tcPr>
            <w:tcW w:w="960" w:type="dxa"/>
            <w:vAlign w:val="center"/>
          </w:tcPr>
          <w:p w14:paraId="12F00CF4"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color w:val="000000" w:themeColor="text1"/>
                <w:sz w:val="22"/>
                <w:szCs w:val="22"/>
              </w:rPr>
              <w:t>100</w:t>
            </w:r>
          </w:p>
        </w:tc>
        <w:tc>
          <w:tcPr>
            <w:tcW w:w="851" w:type="dxa"/>
            <w:vAlign w:val="center"/>
          </w:tcPr>
          <w:p w14:paraId="1E2DA3B7"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color w:val="000000" w:themeColor="text1"/>
                <w:sz w:val="22"/>
                <w:szCs w:val="22"/>
              </w:rPr>
              <w:t>200</w:t>
            </w:r>
          </w:p>
        </w:tc>
        <w:tc>
          <w:tcPr>
            <w:tcW w:w="850" w:type="dxa"/>
            <w:vAlign w:val="center"/>
          </w:tcPr>
          <w:p w14:paraId="57EE6A5D"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color w:val="000000" w:themeColor="text1"/>
                <w:sz w:val="22"/>
                <w:szCs w:val="22"/>
              </w:rPr>
              <w:t>300</w:t>
            </w:r>
          </w:p>
        </w:tc>
        <w:tc>
          <w:tcPr>
            <w:tcW w:w="851" w:type="dxa"/>
            <w:vAlign w:val="center"/>
          </w:tcPr>
          <w:p w14:paraId="7073452D"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color w:val="000000" w:themeColor="text1"/>
                <w:sz w:val="22"/>
                <w:szCs w:val="22"/>
              </w:rPr>
              <w:t>400</w:t>
            </w:r>
          </w:p>
        </w:tc>
        <w:tc>
          <w:tcPr>
            <w:tcW w:w="850" w:type="dxa"/>
            <w:vAlign w:val="center"/>
          </w:tcPr>
          <w:p w14:paraId="1131D5EC"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color w:val="000000" w:themeColor="text1"/>
                <w:sz w:val="22"/>
                <w:szCs w:val="22"/>
              </w:rPr>
              <w:t>500</w:t>
            </w:r>
          </w:p>
        </w:tc>
      </w:tr>
      <w:bookmarkEnd w:id="0"/>
    </w:tbl>
    <w:p w14:paraId="3E65A401" w14:textId="77777777" w:rsidR="00EC120E" w:rsidRPr="007B7962" w:rsidRDefault="00EC120E" w:rsidP="00EC120E">
      <w:pPr>
        <w:pStyle w:val="x-scope"/>
        <w:ind w:left="-2" w:firstLine="560"/>
        <w:jc w:val="center"/>
        <w:rPr>
          <w:rFonts w:ascii="仿宋" w:eastAsia="仿宋" w:hAnsi="仿宋"/>
          <w:color w:val="000000" w:themeColor="text1"/>
        </w:rPr>
      </w:pPr>
    </w:p>
    <w:p w14:paraId="309A1CC2" w14:textId="75F7CC4D" w:rsidR="00EC120E" w:rsidRPr="007B7962" w:rsidRDefault="00EC120E" w:rsidP="00EC120E">
      <w:pPr>
        <w:pStyle w:val="x-scope"/>
        <w:jc w:val="center"/>
        <w:rPr>
          <w:rFonts w:ascii="仿宋" w:eastAsia="仿宋" w:hAnsi="仿宋"/>
          <w:color w:val="000000" w:themeColor="text1"/>
        </w:rPr>
      </w:pPr>
      <w:r w:rsidRPr="007B7962">
        <w:rPr>
          <w:rFonts w:ascii="仿宋" w:eastAsia="仿宋" w:hAnsi="仿宋" w:hint="eastAsia"/>
          <w:color w:val="000000" w:themeColor="text1"/>
        </w:rPr>
        <w:t>表3</w:t>
      </w:r>
      <w:r w:rsidRPr="007B7962">
        <w:rPr>
          <w:rFonts w:ascii="仿宋" w:eastAsia="仿宋" w:hAnsi="仿宋"/>
          <w:color w:val="000000" w:themeColor="text1"/>
        </w:rPr>
        <w:t xml:space="preserve">-3 </w:t>
      </w:r>
      <w:r w:rsidRPr="007B7962">
        <w:rPr>
          <w:rFonts w:ascii="仿宋" w:eastAsia="仿宋" w:hAnsi="仿宋" w:hint="eastAsia"/>
          <w:color w:val="000000" w:themeColor="text1"/>
        </w:rPr>
        <w:t>货物放置区B、C的环号及环尺寸对照表</w:t>
      </w:r>
    </w:p>
    <w:tbl>
      <w:tblPr>
        <w:tblStyle w:val="a5"/>
        <w:tblW w:w="4285" w:type="dxa"/>
        <w:jc w:val="center"/>
        <w:tblLayout w:type="fixed"/>
        <w:tblLook w:val="04A0" w:firstRow="1" w:lastRow="0" w:firstColumn="1" w:lastColumn="0" w:noHBand="0" w:noVBand="1"/>
      </w:tblPr>
      <w:tblGrid>
        <w:gridCol w:w="1450"/>
        <w:gridCol w:w="1532"/>
        <w:gridCol w:w="1303"/>
      </w:tblGrid>
      <w:tr w:rsidR="007B7962" w:rsidRPr="007B7962" w14:paraId="712C1458" w14:textId="77777777" w:rsidTr="002E021F">
        <w:trPr>
          <w:trHeight w:val="198"/>
          <w:jc w:val="center"/>
        </w:trPr>
        <w:tc>
          <w:tcPr>
            <w:tcW w:w="1450" w:type="dxa"/>
            <w:vAlign w:val="center"/>
          </w:tcPr>
          <w:p w14:paraId="775BCFF5" w14:textId="77777777" w:rsidR="0014751C" w:rsidRPr="007B7962" w:rsidRDefault="0014751C" w:rsidP="003F76E0">
            <w:pPr>
              <w:widowControl/>
              <w:spacing w:line="360" w:lineRule="auto"/>
              <w:rPr>
                <w:rFonts w:ascii="仿宋" w:eastAsia="仿宋" w:hAnsi="仿宋" w:cs="宋体"/>
                <w:b/>
                <w:color w:val="000000" w:themeColor="text1"/>
                <w:sz w:val="22"/>
                <w:szCs w:val="22"/>
              </w:rPr>
            </w:pPr>
            <w:bookmarkStart w:id="1" w:name="_Hlk118263894"/>
            <w:r w:rsidRPr="007B7962">
              <w:rPr>
                <w:rFonts w:ascii="仿宋" w:eastAsia="仿宋" w:hAnsi="仿宋" w:cs="宋体" w:hint="eastAsia"/>
                <w:b/>
                <w:color w:val="000000" w:themeColor="text1"/>
                <w:sz w:val="22"/>
                <w:szCs w:val="22"/>
              </w:rPr>
              <w:t>环号</w:t>
            </w:r>
          </w:p>
        </w:tc>
        <w:tc>
          <w:tcPr>
            <w:tcW w:w="1532" w:type="dxa"/>
            <w:vAlign w:val="center"/>
          </w:tcPr>
          <w:p w14:paraId="1845D23B"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1环</w:t>
            </w:r>
          </w:p>
        </w:tc>
        <w:tc>
          <w:tcPr>
            <w:tcW w:w="1303" w:type="dxa"/>
            <w:vAlign w:val="center"/>
          </w:tcPr>
          <w:p w14:paraId="499EEE62" w14:textId="77777777" w:rsidR="0014751C" w:rsidRPr="007B7962" w:rsidRDefault="0014751C" w:rsidP="003F76E0">
            <w:pPr>
              <w:widowControl/>
              <w:spacing w:line="360" w:lineRule="auto"/>
              <w:rPr>
                <w:rFonts w:ascii="仿宋" w:eastAsia="仿宋" w:hAnsi="仿宋" w:cs="宋体"/>
                <w:b/>
                <w:color w:val="000000" w:themeColor="text1"/>
                <w:sz w:val="22"/>
                <w:szCs w:val="22"/>
              </w:rPr>
            </w:pPr>
            <w:r w:rsidRPr="007B7962">
              <w:rPr>
                <w:rFonts w:ascii="仿宋" w:eastAsia="仿宋" w:hAnsi="仿宋" w:cs="宋体"/>
                <w:b/>
                <w:color w:val="000000" w:themeColor="text1"/>
                <w:sz w:val="22"/>
                <w:szCs w:val="22"/>
              </w:rPr>
              <w:t>2环</w:t>
            </w:r>
          </w:p>
        </w:tc>
      </w:tr>
      <w:tr w:rsidR="007B7962" w:rsidRPr="007B7962" w14:paraId="1F3772CB" w14:textId="77777777" w:rsidTr="002E021F">
        <w:trPr>
          <w:trHeight w:val="198"/>
          <w:jc w:val="center"/>
        </w:trPr>
        <w:tc>
          <w:tcPr>
            <w:tcW w:w="1450" w:type="dxa"/>
            <w:vAlign w:val="center"/>
          </w:tcPr>
          <w:p w14:paraId="43155FA4"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hint="eastAsia"/>
                <w:color w:val="000000" w:themeColor="text1"/>
                <w:sz w:val="22"/>
                <w:szCs w:val="22"/>
              </w:rPr>
              <w:t>外径尺寸</w:t>
            </w:r>
          </w:p>
        </w:tc>
        <w:tc>
          <w:tcPr>
            <w:tcW w:w="1532" w:type="dxa"/>
            <w:vAlign w:val="center"/>
          </w:tcPr>
          <w:p w14:paraId="2602F12B"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color w:val="000000" w:themeColor="text1"/>
                <w:sz w:val="22"/>
                <w:szCs w:val="22"/>
              </w:rPr>
              <w:t>100</w:t>
            </w:r>
          </w:p>
        </w:tc>
        <w:tc>
          <w:tcPr>
            <w:tcW w:w="1303" w:type="dxa"/>
            <w:vAlign w:val="center"/>
          </w:tcPr>
          <w:p w14:paraId="59EAC940" w14:textId="77777777" w:rsidR="0014751C" w:rsidRPr="007B7962" w:rsidRDefault="0014751C" w:rsidP="003F76E0">
            <w:pPr>
              <w:widowControl/>
              <w:spacing w:line="360" w:lineRule="auto"/>
              <w:rPr>
                <w:rFonts w:ascii="仿宋" w:eastAsia="仿宋" w:hAnsi="仿宋" w:cs="宋体"/>
                <w:color w:val="000000" w:themeColor="text1"/>
                <w:sz w:val="22"/>
                <w:szCs w:val="22"/>
              </w:rPr>
            </w:pPr>
            <w:r w:rsidRPr="007B7962">
              <w:rPr>
                <w:rFonts w:ascii="仿宋" w:eastAsia="仿宋" w:hAnsi="仿宋" w:cs="宋体" w:hint="eastAsia"/>
                <w:color w:val="000000" w:themeColor="text1"/>
                <w:sz w:val="22"/>
                <w:szCs w:val="22"/>
              </w:rPr>
              <w:t>150</w:t>
            </w:r>
          </w:p>
        </w:tc>
      </w:tr>
    </w:tbl>
    <w:bookmarkEnd w:id="1"/>
    <w:p w14:paraId="4CB2684B" w14:textId="375DF742" w:rsidR="004452AA" w:rsidRPr="007B7962" w:rsidRDefault="004452AA" w:rsidP="003F76E0">
      <w:pPr>
        <w:pStyle w:val="x-scope"/>
        <w:jc w:val="both"/>
        <w:rPr>
          <w:rFonts w:ascii="仿宋" w:eastAsia="仿宋" w:hAnsi="仿宋"/>
          <w:color w:val="000000" w:themeColor="text1"/>
          <w:sz w:val="21"/>
          <w:szCs w:val="21"/>
        </w:rPr>
      </w:pPr>
      <w:r w:rsidRPr="007B7962">
        <w:rPr>
          <w:rFonts w:ascii="仿宋" w:eastAsia="仿宋" w:hAnsi="仿宋" w:hint="eastAsia"/>
          <w:color w:val="000000" w:themeColor="text1"/>
          <w:sz w:val="21"/>
          <w:szCs w:val="21"/>
        </w:rPr>
        <w:t>注：搬运货物几何中心在地面的垂直投影视为投放点，若投放点位于环与环之间的黑线上，则视为外环。</w:t>
      </w:r>
    </w:p>
    <w:p w14:paraId="0E793D34" w14:textId="32E9D2A9" w:rsidR="003B4EED" w:rsidRPr="007B7962" w:rsidRDefault="003B4EED" w:rsidP="003F76E0">
      <w:pPr>
        <w:pStyle w:val="x-scope"/>
        <w:spacing w:before="0" w:beforeAutospacing="0" w:after="0" w:afterAutospacing="0"/>
        <w:jc w:val="both"/>
        <w:rPr>
          <w:rFonts w:ascii="仿宋" w:eastAsia="仿宋" w:hAnsi="仿宋"/>
          <w:b/>
          <w:bCs/>
          <w:color w:val="000000" w:themeColor="text1"/>
          <w:sz w:val="28"/>
          <w:szCs w:val="28"/>
        </w:rPr>
      </w:pPr>
      <w:r w:rsidRPr="007B7962">
        <w:rPr>
          <w:rFonts w:ascii="仿宋" w:eastAsia="仿宋" w:hAnsi="仿宋"/>
          <w:b/>
          <w:bCs/>
          <w:color w:val="000000" w:themeColor="text1"/>
          <w:sz w:val="28"/>
          <w:szCs w:val="28"/>
        </w:rPr>
        <w:t>2</w:t>
      </w:r>
      <w:r w:rsidR="00A41398" w:rsidRPr="007B7962">
        <w:rPr>
          <w:rFonts w:ascii="仿宋" w:eastAsia="仿宋" w:hAnsi="仿宋" w:hint="eastAsia"/>
          <w:b/>
          <w:bCs/>
          <w:color w:val="000000" w:themeColor="text1"/>
          <w:sz w:val="28"/>
          <w:szCs w:val="28"/>
        </w:rPr>
        <w:t>、</w:t>
      </w:r>
      <w:r w:rsidRPr="007B7962">
        <w:rPr>
          <w:rFonts w:ascii="仿宋" w:eastAsia="仿宋" w:hAnsi="仿宋"/>
          <w:b/>
          <w:bCs/>
          <w:color w:val="000000" w:themeColor="text1"/>
          <w:sz w:val="28"/>
          <w:szCs w:val="28"/>
        </w:rPr>
        <w:t xml:space="preserve">搬运的货物 </w:t>
      </w:r>
    </w:p>
    <w:p w14:paraId="5C442B89" w14:textId="20F6FF22" w:rsidR="003B4EED" w:rsidRPr="007B7962" w:rsidRDefault="003B4EED" w:rsidP="003F76E0">
      <w:pPr>
        <w:pStyle w:val="x-scope"/>
        <w:spacing w:before="0" w:beforeAutospacing="0" w:after="0" w:afterAutospacing="0"/>
        <w:ind w:firstLine="420"/>
        <w:jc w:val="both"/>
        <w:rPr>
          <w:rStyle w:val="qowt-font7"/>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待搬运的货物材料为3D打印ABS</w:t>
      </w:r>
      <w:r w:rsidRPr="007B7962">
        <w:rPr>
          <w:rStyle w:val="qowt-font7"/>
          <w:rFonts w:ascii="仿宋" w:eastAsia="仿宋" w:hAnsi="仿宋" w:hint="eastAsia"/>
          <w:color w:val="000000" w:themeColor="text1"/>
          <w:sz w:val="28"/>
          <w:szCs w:val="28"/>
        </w:rPr>
        <w:t>，</w:t>
      </w:r>
      <w:r w:rsidRPr="007B7962">
        <w:rPr>
          <w:rStyle w:val="qowt-font7"/>
          <w:rFonts w:ascii="仿宋" w:eastAsia="仿宋" w:hAnsi="仿宋"/>
          <w:color w:val="000000" w:themeColor="text1"/>
          <w:sz w:val="28"/>
          <w:szCs w:val="28"/>
        </w:rPr>
        <w:t>形状</w:t>
      </w:r>
      <w:r w:rsidRPr="007B7962">
        <w:rPr>
          <w:rStyle w:val="qowt-font7"/>
          <w:rFonts w:ascii="仿宋" w:eastAsia="仿宋" w:hAnsi="仿宋" w:hint="eastAsia"/>
          <w:color w:val="000000" w:themeColor="text1"/>
          <w:sz w:val="28"/>
          <w:szCs w:val="28"/>
        </w:rPr>
        <w:t>有</w:t>
      </w:r>
      <w:r w:rsidRPr="007B7962">
        <w:rPr>
          <w:rStyle w:val="qowt-font7"/>
          <w:rFonts w:ascii="仿宋" w:eastAsia="仿宋" w:hAnsi="仿宋"/>
          <w:color w:val="000000" w:themeColor="text1"/>
          <w:sz w:val="28"/>
          <w:szCs w:val="28"/>
        </w:rPr>
        <w:t>球体（球体一处削Φ</w:t>
      </w:r>
      <w:r w:rsidR="001D5A56" w:rsidRPr="007B7962">
        <w:rPr>
          <w:rStyle w:val="qowt-font7"/>
          <w:rFonts w:ascii="仿宋" w:eastAsia="仿宋" w:hAnsi="仿宋"/>
          <w:color w:val="000000" w:themeColor="text1"/>
          <w:sz w:val="28"/>
          <w:szCs w:val="28"/>
        </w:rPr>
        <w:t>20</w:t>
      </w:r>
      <w:r w:rsidR="004452AA" w:rsidRPr="007B7962">
        <w:rPr>
          <w:rStyle w:val="qowt-font7"/>
          <w:rFonts w:ascii="仿宋" w:eastAsia="仿宋" w:hAnsi="仿宋" w:hint="eastAsia"/>
          <w:color w:val="000000" w:themeColor="text1"/>
          <w:sz w:val="28"/>
          <w:szCs w:val="28"/>
        </w:rPr>
        <w:t>±</w:t>
      </w:r>
      <w:r w:rsidR="004452AA" w:rsidRPr="007B7962">
        <w:rPr>
          <w:rStyle w:val="qowt-font7"/>
          <w:rFonts w:ascii="仿宋" w:eastAsia="仿宋" w:hAnsi="仿宋"/>
          <w:color w:val="000000" w:themeColor="text1"/>
          <w:sz w:val="28"/>
          <w:szCs w:val="28"/>
        </w:rPr>
        <w:t>1</w:t>
      </w:r>
      <w:r w:rsidRPr="007B7962">
        <w:rPr>
          <w:rStyle w:val="qowt-font7"/>
          <w:rFonts w:ascii="仿宋" w:eastAsia="仿宋" w:hAnsi="仿宋"/>
          <w:color w:val="000000" w:themeColor="text1"/>
          <w:sz w:val="28"/>
          <w:szCs w:val="28"/>
        </w:rPr>
        <w:t>mm平面）、圆柱体、正方体、长方体、三棱体，货物颜色有：红、</w:t>
      </w:r>
      <w:r w:rsidRPr="007B7962">
        <w:rPr>
          <w:rStyle w:val="qowt-font7"/>
          <w:rFonts w:ascii="仿宋" w:eastAsia="仿宋" w:hAnsi="仿宋"/>
          <w:color w:val="000000" w:themeColor="text1"/>
          <w:sz w:val="28"/>
          <w:szCs w:val="28"/>
        </w:rPr>
        <w:lastRenderedPageBreak/>
        <w:t>绿、蓝三种，货物的各边长或直径尺寸不超过70+5mm，重量100</w:t>
      </w:r>
      <w:r w:rsidRPr="007B7962">
        <w:rPr>
          <w:rFonts w:ascii="仿宋" w:eastAsia="仿宋" w:hAnsi="仿宋" w:cs="Arial"/>
          <w:color w:val="000000" w:themeColor="text1"/>
          <w:sz w:val="28"/>
          <w:szCs w:val="28"/>
          <w:shd w:val="clear" w:color="auto" w:fill="FFFFFF"/>
        </w:rPr>
        <w:t>±5</w:t>
      </w:r>
      <w:r w:rsidRPr="007B7962">
        <w:rPr>
          <w:rFonts w:ascii="仿宋" w:eastAsia="仿宋" w:hAnsi="仿宋" w:cs="Arial" w:hint="eastAsia"/>
          <w:color w:val="000000" w:themeColor="text1"/>
          <w:sz w:val="28"/>
          <w:szCs w:val="28"/>
          <w:shd w:val="clear" w:color="auto" w:fill="FFFFFF"/>
        </w:rPr>
        <w:t>g</w:t>
      </w:r>
      <w:r w:rsidRPr="007B7962">
        <w:rPr>
          <w:rStyle w:val="qowt-font7"/>
          <w:rFonts w:ascii="仿宋" w:eastAsia="仿宋" w:hAnsi="仿宋"/>
          <w:color w:val="000000" w:themeColor="text1"/>
          <w:sz w:val="28"/>
          <w:szCs w:val="28"/>
        </w:rPr>
        <w:t>。</w:t>
      </w:r>
      <w:r w:rsidRPr="007B7962">
        <w:rPr>
          <w:rStyle w:val="qowt-font7"/>
          <w:rFonts w:ascii="仿宋" w:eastAsia="仿宋" w:hAnsi="仿宋" w:hint="eastAsia"/>
          <w:color w:val="000000" w:themeColor="text1"/>
          <w:sz w:val="28"/>
          <w:szCs w:val="28"/>
        </w:rPr>
        <w:t>（待搬运货物允许选手自带）</w:t>
      </w:r>
    </w:p>
    <w:p w14:paraId="358EFF59" w14:textId="1DD2E1B3" w:rsidR="0014751C" w:rsidRPr="007B7962" w:rsidRDefault="00A41398" w:rsidP="003F76E0">
      <w:pPr>
        <w:pStyle w:val="x-scope"/>
        <w:spacing w:before="0" w:beforeAutospacing="0" w:after="0" w:afterAutospacing="0"/>
        <w:jc w:val="both"/>
        <w:rPr>
          <w:rFonts w:ascii="黑体" w:eastAsia="黑体" w:hAnsi="黑体"/>
          <w:color w:val="000000" w:themeColor="text1"/>
        </w:rPr>
      </w:pPr>
      <w:r w:rsidRPr="007B7962">
        <w:rPr>
          <w:rFonts w:ascii="黑体" w:eastAsia="黑体" w:hAnsi="黑体" w:hint="eastAsia"/>
          <w:color w:val="000000" w:themeColor="text1"/>
          <w:sz w:val="28"/>
          <w:szCs w:val="28"/>
        </w:rPr>
        <w:t>四</w:t>
      </w:r>
      <w:r w:rsidR="0014751C" w:rsidRPr="007B7962">
        <w:rPr>
          <w:rFonts w:ascii="黑体" w:eastAsia="黑体" w:hAnsi="黑体"/>
          <w:color w:val="000000" w:themeColor="text1"/>
          <w:sz w:val="28"/>
          <w:szCs w:val="28"/>
        </w:rPr>
        <w:t>、赛项具体要求</w:t>
      </w:r>
    </w:p>
    <w:p w14:paraId="30D62DFF" w14:textId="6A47CA35" w:rsidR="00A41398" w:rsidRPr="007B7962" w:rsidRDefault="00A41398" w:rsidP="003F76E0">
      <w:pPr>
        <w:pStyle w:val="x-scope"/>
        <w:spacing w:before="0" w:beforeAutospacing="0" w:after="0" w:afterAutospacing="0"/>
        <w:jc w:val="both"/>
        <w:rPr>
          <w:rStyle w:val="qowt-font7"/>
          <w:rFonts w:ascii="仿宋" w:eastAsia="仿宋" w:hAnsi="仿宋"/>
          <w:b/>
          <w:bCs/>
          <w:color w:val="000000" w:themeColor="text1"/>
          <w:sz w:val="28"/>
          <w:szCs w:val="28"/>
        </w:rPr>
      </w:pPr>
      <w:r w:rsidRPr="007B7962">
        <w:rPr>
          <w:rStyle w:val="qowt-font7"/>
          <w:rFonts w:ascii="仿宋" w:eastAsia="仿宋" w:hAnsi="仿宋" w:hint="eastAsia"/>
          <w:b/>
          <w:bCs/>
          <w:color w:val="000000" w:themeColor="text1"/>
          <w:sz w:val="28"/>
          <w:szCs w:val="28"/>
        </w:rPr>
        <w:t>1、运行模式</w:t>
      </w:r>
    </w:p>
    <w:p w14:paraId="34B2102E" w14:textId="77777777" w:rsidR="00A41398" w:rsidRPr="007B7962" w:rsidRDefault="00A41398" w:rsidP="003F76E0">
      <w:pPr>
        <w:tabs>
          <w:tab w:val="left" w:pos="1620"/>
        </w:tabs>
        <w:spacing w:line="360" w:lineRule="auto"/>
        <w:ind w:leftChars="-1" w:left="-2" w:firstLineChars="200" w:firstLine="560"/>
        <w:rPr>
          <w:rFonts w:ascii="仿宋" w:eastAsia="仿宋" w:hAnsi="仿宋" w:cs="Times New Roman"/>
          <w:bCs/>
          <w:color w:val="000000" w:themeColor="text1"/>
          <w:sz w:val="28"/>
          <w:szCs w:val="28"/>
        </w:rPr>
      </w:pPr>
      <w:r w:rsidRPr="007B7962">
        <w:rPr>
          <w:rFonts w:ascii="仿宋" w:eastAsia="仿宋" w:hAnsi="仿宋" w:cs="Times New Roman" w:hint="eastAsia"/>
          <w:bCs/>
          <w:color w:val="000000" w:themeColor="text1"/>
          <w:sz w:val="28"/>
          <w:szCs w:val="28"/>
        </w:rPr>
        <w:t>无人机有自主和遥控两种运行模式，两轮比赛中至少一轮为自主运行。开始比赛后，任何一个环节使用了遥控装置（包括进行无线通讯），现场运行模式认定为遥控。</w:t>
      </w:r>
    </w:p>
    <w:p w14:paraId="5F254AC3" w14:textId="55A726CB" w:rsidR="00A41398" w:rsidRPr="007B7962" w:rsidRDefault="00A41398" w:rsidP="003F76E0">
      <w:pPr>
        <w:pStyle w:val="x-scope"/>
        <w:spacing w:before="0" w:beforeAutospacing="0" w:after="0" w:afterAutospacing="0"/>
        <w:jc w:val="both"/>
        <w:rPr>
          <w:rStyle w:val="qowt-font7"/>
          <w:rFonts w:ascii="仿宋" w:eastAsia="仿宋" w:hAnsi="仿宋"/>
          <w:b/>
          <w:bCs/>
          <w:color w:val="000000" w:themeColor="text1"/>
          <w:sz w:val="28"/>
          <w:szCs w:val="28"/>
        </w:rPr>
      </w:pPr>
      <w:r w:rsidRPr="007B7962">
        <w:rPr>
          <w:rStyle w:val="qowt-font7"/>
          <w:rFonts w:ascii="仿宋" w:eastAsia="仿宋" w:hAnsi="仿宋"/>
          <w:b/>
          <w:bCs/>
          <w:color w:val="000000" w:themeColor="text1"/>
          <w:sz w:val="28"/>
          <w:szCs w:val="28"/>
        </w:rPr>
        <w:t>2</w:t>
      </w:r>
      <w:r w:rsidRPr="007B7962">
        <w:rPr>
          <w:rStyle w:val="qowt-font7"/>
          <w:rFonts w:ascii="仿宋" w:eastAsia="仿宋" w:hAnsi="仿宋" w:hint="eastAsia"/>
          <w:b/>
          <w:bCs/>
          <w:color w:val="000000" w:themeColor="text1"/>
          <w:sz w:val="28"/>
          <w:szCs w:val="28"/>
        </w:rPr>
        <w:t>、具体赛程</w:t>
      </w:r>
    </w:p>
    <w:p w14:paraId="231EA97D" w14:textId="0097531E" w:rsidR="0014751C" w:rsidRPr="007B7962" w:rsidRDefault="0014751C" w:rsidP="003F76E0">
      <w:pPr>
        <w:pStyle w:val="x-scope"/>
        <w:spacing w:before="0" w:beforeAutospacing="0" w:after="0" w:afterAutospacing="0"/>
        <w:ind w:left="-2" w:firstLine="560"/>
        <w:jc w:val="both"/>
        <w:rPr>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现场抽签决定各参赛队比赛障碍物</w:t>
      </w:r>
      <w:r w:rsidRPr="007B7962">
        <w:rPr>
          <w:rStyle w:val="qowt-font7"/>
          <w:rFonts w:ascii="仿宋" w:eastAsia="仿宋" w:hAnsi="仿宋" w:hint="eastAsia"/>
          <w:color w:val="000000" w:themeColor="text1"/>
          <w:sz w:val="28"/>
          <w:szCs w:val="28"/>
        </w:rPr>
        <w:t>、</w:t>
      </w:r>
      <w:r w:rsidR="004F0998" w:rsidRPr="007B7962">
        <w:rPr>
          <w:rStyle w:val="qowt-font7"/>
          <w:rFonts w:ascii="仿宋" w:eastAsia="仿宋" w:hAnsi="仿宋" w:hint="eastAsia"/>
          <w:color w:val="000000" w:themeColor="text1"/>
          <w:sz w:val="28"/>
          <w:szCs w:val="28"/>
        </w:rPr>
        <w:t>B</w:t>
      </w:r>
      <w:r w:rsidR="004F0998" w:rsidRPr="007B7962">
        <w:rPr>
          <w:rStyle w:val="qowt-font7"/>
          <w:rFonts w:ascii="仿宋" w:eastAsia="仿宋" w:hAnsi="仿宋"/>
          <w:color w:val="000000" w:themeColor="text1"/>
          <w:sz w:val="28"/>
          <w:szCs w:val="28"/>
        </w:rPr>
        <w:t>C</w:t>
      </w:r>
      <w:r w:rsidR="004F0998" w:rsidRPr="007B7962">
        <w:rPr>
          <w:rStyle w:val="qowt-font7"/>
          <w:rFonts w:ascii="仿宋" w:eastAsia="仿宋" w:hAnsi="仿宋" w:hint="eastAsia"/>
          <w:color w:val="000000" w:themeColor="text1"/>
          <w:sz w:val="28"/>
          <w:szCs w:val="28"/>
        </w:rPr>
        <w:t>区的图案、</w:t>
      </w:r>
      <w:r w:rsidRPr="007B7962">
        <w:rPr>
          <w:rStyle w:val="qowt-font7"/>
          <w:rFonts w:ascii="仿宋" w:eastAsia="仿宋" w:hAnsi="仿宋"/>
          <w:color w:val="000000" w:themeColor="text1"/>
          <w:sz w:val="28"/>
          <w:szCs w:val="28"/>
        </w:rPr>
        <w:t>BC投放区的位置</w:t>
      </w:r>
      <w:r w:rsidRPr="007B7962">
        <w:rPr>
          <w:rStyle w:val="qowt-font7"/>
          <w:rFonts w:ascii="仿宋" w:eastAsia="仿宋" w:hAnsi="仿宋" w:hint="eastAsia"/>
          <w:color w:val="000000" w:themeColor="text1"/>
          <w:sz w:val="28"/>
          <w:szCs w:val="28"/>
        </w:rPr>
        <w:t>和待搬运货物的形状。申明</w:t>
      </w:r>
      <w:r w:rsidRPr="007B7962">
        <w:rPr>
          <w:rStyle w:val="qowt-font7"/>
          <w:rFonts w:ascii="仿宋" w:eastAsia="仿宋" w:hAnsi="仿宋"/>
          <w:color w:val="000000" w:themeColor="text1"/>
          <w:sz w:val="28"/>
          <w:szCs w:val="28"/>
        </w:rPr>
        <w:t>无人机的运行模式</w:t>
      </w:r>
      <w:r w:rsidRPr="007B7962">
        <w:rPr>
          <w:rStyle w:val="qowt-font7"/>
          <w:rFonts w:ascii="仿宋" w:eastAsia="仿宋" w:hAnsi="仿宋" w:hint="eastAsia"/>
          <w:color w:val="000000" w:themeColor="text1"/>
          <w:sz w:val="28"/>
          <w:szCs w:val="28"/>
        </w:rPr>
        <w:t>。</w:t>
      </w:r>
      <w:r w:rsidRPr="007B7962">
        <w:rPr>
          <w:rStyle w:val="qowt-font7"/>
          <w:rFonts w:ascii="仿宋" w:eastAsia="仿宋" w:hAnsi="仿宋"/>
          <w:color w:val="000000" w:themeColor="text1"/>
          <w:sz w:val="28"/>
          <w:szCs w:val="28"/>
        </w:rPr>
        <w:t>货物投放的顺序为A、B、C货物放置区。</w:t>
      </w:r>
      <w:r w:rsidRPr="007B7962">
        <w:rPr>
          <w:rFonts w:ascii="仿宋" w:eastAsia="仿宋" w:hAnsi="仿宋"/>
          <w:color w:val="000000" w:themeColor="text1"/>
          <w:sz w:val="28"/>
          <w:szCs w:val="28"/>
        </w:rPr>
        <w:t xml:space="preserve"> </w:t>
      </w:r>
    </w:p>
    <w:p w14:paraId="61F21347" w14:textId="42E52D30" w:rsidR="00F67337" w:rsidRPr="007B7962" w:rsidRDefault="0014751C" w:rsidP="003F76E0">
      <w:pPr>
        <w:pStyle w:val="x-scope"/>
        <w:spacing w:before="0" w:beforeAutospacing="0" w:after="0" w:afterAutospacing="0"/>
        <w:ind w:firstLine="561"/>
        <w:jc w:val="both"/>
        <w:rPr>
          <w:rFonts w:ascii="仿宋" w:eastAsia="仿宋" w:hAnsi="仿宋"/>
          <w:color w:val="000000" w:themeColor="text1"/>
          <w:sz w:val="28"/>
          <w:szCs w:val="28"/>
        </w:rPr>
      </w:pPr>
      <w:r w:rsidRPr="007B7962">
        <w:rPr>
          <w:rStyle w:val="qowt-font7"/>
          <w:rFonts w:ascii="仿宋" w:eastAsia="仿宋" w:hAnsi="仿宋"/>
          <w:color w:val="000000" w:themeColor="text1"/>
          <w:sz w:val="28"/>
          <w:szCs w:val="28"/>
        </w:rPr>
        <w:t>参赛队进入比赛场地进行调试</w:t>
      </w:r>
      <w:r w:rsidRPr="007B7962">
        <w:rPr>
          <w:rStyle w:val="qowt-font7"/>
          <w:rFonts w:ascii="仿宋" w:eastAsia="仿宋" w:hAnsi="仿宋" w:hint="eastAsia"/>
          <w:color w:val="000000" w:themeColor="text1"/>
          <w:sz w:val="28"/>
          <w:szCs w:val="28"/>
        </w:rPr>
        <w:t>（</w:t>
      </w:r>
      <w:r w:rsidR="00EA3539" w:rsidRPr="007B7962">
        <w:rPr>
          <w:rStyle w:val="qowt-font7"/>
          <w:rFonts w:ascii="仿宋" w:eastAsia="仿宋" w:hAnsi="仿宋" w:hint="eastAsia"/>
          <w:color w:val="000000" w:themeColor="text1"/>
          <w:sz w:val="28"/>
          <w:szCs w:val="28"/>
        </w:rPr>
        <w:t>两次机会，第一次比赛前有五分钟调试时间，第二次比赛前有3分钟调试时间</w:t>
      </w:r>
      <w:r w:rsidRPr="007B7962">
        <w:rPr>
          <w:rStyle w:val="qowt-font7"/>
          <w:rFonts w:ascii="仿宋" w:eastAsia="仿宋" w:hAnsi="仿宋" w:hint="eastAsia"/>
          <w:color w:val="000000" w:themeColor="text1"/>
          <w:sz w:val="28"/>
          <w:szCs w:val="28"/>
        </w:rPr>
        <w:t>）</w:t>
      </w:r>
      <w:r w:rsidRPr="007B7962">
        <w:rPr>
          <w:rStyle w:val="qowt-font7"/>
          <w:rFonts w:ascii="仿宋" w:eastAsia="仿宋" w:hAnsi="仿宋"/>
          <w:color w:val="000000" w:themeColor="text1"/>
          <w:sz w:val="28"/>
          <w:szCs w:val="28"/>
        </w:rPr>
        <w:t>，调试时间结束，参赛队</w:t>
      </w:r>
      <w:r w:rsidR="00F75374" w:rsidRPr="007B7962">
        <w:rPr>
          <w:rStyle w:val="qowt-font7"/>
          <w:rFonts w:ascii="仿宋" w:eastAsia="仿宋" w:hAnsi="仿宋"/>
          <w:color w:val="000000" w:themeColor="text1"/>
          <w:sz w:val="28"/>
          <w:szCs w:val="28"/>
        </w:rPr>
        <w:t>选手按照要求将货物装载到无人机的货仓中</w:t>
      </w:r>
      <w:r w:rsidR="00F75374" w:rsidRPr="007B7962">
        <w:rPr>
          <w:rStyle w:val="qowt-font7"/>
          <w:rFonts w:ascii="仿宋" w:eastAsia="仿宋" w:hAnsi="仿宋" w:hint="eastAsia"/>
          <w:color w:val="000000" w:themeColor="text1"/>
          <w:sz w:val="28"/>
          <w:szCs w:val="28"/>
        </w:rPr>
        <w:t>并</w:t>
      </w:r>
      <w:r w:rsidRPr="007B7962">
        <w:rPr>
          <w:rStyle w:val="qowt-font7"/>
          <w:rFonts w:ascii="仿宋" w:eastAsia="仿宋" w:hAnsi="仿宋"/>
          <w:color w:val="000000" w:themeColor="text1"/>
          <w:sz w:val="28"/>
          <w:szCs w:val="28"/>
        </w:rPr>
        <w:t>将无人机放置在起降区等待出发，现场裁判发出统一指令启动无人机，计时开始。在规定的时间内启动无人机，</w:t>
      </w:r>
      <w:r w:rsidR="001D5A56" w:rsidRPr="007B7962">
        <w:rPr>
          <w:rStyle w:val="qowt-font7"/>
          <w:rFonts w:ascii="仿宋" w:eastAsia="仿宋" w:hAnsi="仿宋" w:hint="eastAsia"/>
          <w:color w:val="000000" w:themeColor="text1"/>
          <w:sz w:val="28"/>
          <w:szCs w:val="28"/>
        </w:rPr>
        <w:t>无人机</w:t>
      </w:r>
      <w:r w:rsidRPr="007B7962">
        <w:rPr>
          <w:rStyle w:val="qowt-font7"/>
          <w:rFonts w:ascii="仿宋" w:eastAsia="仿宋" w:hAnsi="仿宋"/>
          <w:color w:val="000000" w:themeColor="text1"/>
          <w:sz w:val="28"/>
          <w:szCs w:val="28"/>
        </w:rPr>
        <w:t>按照</w:t>
      </w:r>
      <w:r w:rsidR="001D5A56" w:rsidRPr="007B7962">
        <w:rPr>
          <w:rStyle w:val="qowt-font7"/>
          <w:rFonts w:ascii="仿宋" w:eastAsia="仿宋" w:hAnsi="仿宋"/>
          <w:color w:val="000000" w:themeColor="text1"/>
          <w:sz w:val="28"/>
          <w:szCs w:val="28"/>
        </w:rPr>
        <w:t>A、B、C区</w:t>
      </w:r>
      <w:r w:rsidR="001D5A56" w:rsidRPr="007B7962">
        <w:rPr>
          <w:rStyle w:val="qowt-font7"/>
          <w:rFonts w:ascii="仿宋" w:eastAsia="仿宋" w:hAnsi="仿宋" w:hint="eastAsia"/>
          <w:color w:val="000000" w:themeColor="text1"/>
          <w:sz w:val="28"/>
          <w:szCs w:val="28"/>
        </w:rPr>
        <w:t>的顺序依次投放</w:t>
      </w:r>
      <w:r w:rsidRPr="007B7962">
        <w:rPr>
          <w:rStyle w:val="qowt-font7"/>
          <w:rFonts w:ascii="仿宋" w:eastAsia="仿宋" w:hAnsi="仿宋"/>
          <w:color w:val="000000" w:themeColor="text1"/>
          <w:sz w:val="28"/>
          <w:szCs w:val="28"/>
        </w:rPr>
        <w:t>，每个货物放置区仅有一次投放机会，投放方式不限，但货物必须竖直投放在各个区域内，无人机或货物一旦着地，此次放置结束，如果再次移动及放置，该区域放置不得分。投放货物至B、C区时，必须越过障碍后到达货物放置区完成投放任务（障碍物必须在无人机的铅垂投影内，且最低点必须高于障碍物）。当无人机完成</w:t>
      </w:r>
      <w:r w:rsidR="00F75374" w:rsidRPr="007B7962">
        <w:rPr>
          <w:rStyle w:val="qowt-font7"/>
          <w:rFonts w:ascii="仿宋" w:eastAsia="仿宋" w:hAnsi="仿宋" w:hint="eastAsia"/>
          <w:color w:val="000000" w:themeColor="text1"/>
          <w:sz w:val="28"/>
          <w:szCs w:val="28"/>
        </w:rPr>
        <w:t>各</w:t>
      </w:r>
      <w:r w:rsidRPr="007B7962">
        <w:rPr>
          <w:rStyle w:val="qowt-font7"/>
          <w:rFonts w:ascii="仿宋" w:eastAsia="仿宋" w:hAnsi="仿宋"/>
          <w:color w:val="000000" w:themeColor="text1"/>
          <w:sz w:val="28"/>
          <w:szCs w:val="28"/>
        </w:rPr>
        <w:t>区的投放任务后，返航降落到起降区时停止计时。返回起降区时，无人机一旦着地，</w:t>
      </w:r>
      <w:r w:rsidRPr="007B7962">
        <w:rPr>
          <w:rStyle w:val="qowt-font7"/>
          <w:rFonts w:ascii="仿宋" w:eastAsia="仿宋" w:hAnsi="仿宋"/>
          <w:color w:val="000000" w:themeColor="text1"/>
          <w:sz w:val="28"/>
          <w:szCs w:val="28"/>
        </w:rPr>
        <w:lastRenderedPageBreak/>
        <w:t>比赛结束，无人机旋翼的电机</w:t>
      </w:r>
      <w:proofErr w:type="gramStart"/>
      <w:r w:rsidRPr="007B7962">
        <w:rPr>
          <w:rStyle w:val="qowt-font7"/>
          <w:rFonts w:ascii="仿宋" w:eastAsia="仿宋" w:hAnsi="仿宋"/>
          <w:color w:val="000000" w:themeColor="text1"/>
          <w:sz w:val="28"/>
          <w:szCs w:val="28"/>
        </w:rPr>
        <w:t>轴必须</w:t>
      </w:r>
      <w:proofErr w:type="gramEnd"/>
      <w:r w:rsidRPr="007B7962">
        <w:rPr>
          <w:rStyle w:val="qowt-font7"/>
          <w:rFonts w:ascii="仿宋" w:eastAsia="仿宋" w:hAnsi="仿宋"/>
          <w:color w:val="000000" w:themeColor="text1"/>
          <w:sz w:val="28"/>
          <w:szCs w:val="28"/>
        </w:rPr>
        <w:t>位于起降区内。每个参赛队有两次运行机会，两次成绩各占50%。</w:t>
      </w:r>
      <w:r w:rsidRPr="007B7962">
        <w:rPr>
          <w:rFonts w:ascii="仿宋" w:eastAsia="仿宋" w:hAnsi="仿宋"/>
          <w:color w:val="000000" w:themeColor="text1"/>
          <w:sz w:val="28"/>
          <w:szCs w:val="28"/>
        </w:rPr>
        <w:t xml:space="preserve"> </w:t>
      </w:r>
    </w:p>
    <w:p w14:paraId="6D036207" w14:textId="77777777" w:rsidR="00EC120E" w:rsidRPr="007B7962" w:rsidRDefault="00EC120E" w:rsidP="003F76E0">
      <w:pPr>
        <w:pStyle w:val="x-scope"/>
        <w:spacing w:before="0" w:beforeAutospacing="0" w:after="0" w:afterAutospacing="0"/>
        <w:ind w:firstLine="561"/>
        <w:jc w:val="both"/>
        <w:rPr>
          <w:rFonts w:ascii="仿宋" w:eastAsia="仿宋" w:hAnsi="仿宋"/>
          <w:color w:val="000000" w:themeColor="text1"/>
          <w:sz w:val="28"/>
          <w:szCs w:val="28"/>
        </w:rPr>
      </w:pPr>
    </w:p>
    <w:p w14:paraId="1EDA76D8" w14:textId="352942E8" w:rsidR="00F67337" w:rsidRPr="007B7962" w:rsidRDefault="00CD6608" w:rsidP="003F76E0">
      <w:pPr>
        <w:widowControl/>
        <w:shd w:val="clear" w:color="auto" w:fill="FFFFFF"/>
        <w:spacing w:after="132" w:line="20" w:lineRule="atLeast"/>
        <w:rPr>
          <w:rFonts w:ascii="微软雅黑" w:eastAsia="微软雅黑" w:hAnsi="微软雅黑" w:cs="微软雅黑"/>
          <w:color w:val="000000" w:themeColor="text1"/>
          <w:sz w:val="19"/>
          <w:szCs w:val="19"/>
        </w:rPr>
      </w:pPr>
      <w:r w:rsidRPr="007B7962">
        <w:rPr>
          <w:rStyle w:val="a6"/>
          <w:rFonts w:ascii="楷体" w:eastAsia="楷体" w:hAnsi="楷体" w:cs="楷体" w:hint="eastAsia"/>
          <w:color w:val="000000" w:themeColor="text1"/>
          <w:kern w:val="0"/>
          <w:sz w:val="22"/>
          <w:szCs w:val="22"/>
          <w:shd w:val="clear" w:color="auto" w:fill="FFFFFF"/>
          <w:lang w:bidi="ar"/>
        </w:rPr>
        <w:t>其他</w:t>
      </w:r>
      <w:r w:rsidR="00EC120E" w:rsidRPr="007B7962">
        <w:rPr>
          <w:rStyle w:val="a6"/>
          <w:rFonts w:ascii="楷体" w:eastAsia="楷体" w:hAnsi="楷体" w:cs="楷体" w:hint="eastAsia"/>
          <w:color w:val="000000" w:themeColor="text1"/>
          <w:kern w:val="0"/>
          <w:sz w:val="22"/>
          <w:szCs w:val="22"/>
          <w:shd w:val="clear" w:color="auto" w:fill="FFFFFF"/>
          <w:lang w:bidi="ar"/>
        </w:rPr>
        <w:t>：</w:t>
      </w:r>
    </w:p>
    <w:p w14:paraId="3E0DED19" w14:textId="6D39D9AA" w:rsidR="00F67337" w:rsidRPr="007B7962" w:rsidRDefault="00CD6608" w:rsidP="003F76E0">
      <w:pPr>
        <w:widowControl/>
        <w:shd w:val="clear" w:color="auto" w:fill="FFFFFF"/>
        <w:spacing w:after="132" w:line="20" w:lineRule="atLeast"/>
        <w:ind w:firstLineChars="200" w:firstLine="440"/>
        <w:rPr>
          <w:rFonts w:ascii="微软雅黑" w:eastAsia="微软雅黑" w:hAnsi="微软雅黑" w:cs="微软雅黑"/>
          <w:color w:val="000000" w:themeColor="text1"/>
          <w:sz w:val="19"/>
          <w:szCs w:val="19"/>
        </w:rPr>
      </w:pPr>
      <w:r w:rsidRPr="007B7962">
        <w:rPr>
          <w:rFonts w:ascii="楷体" w:eastAsia="楷体" w:hAnsi="楷体" w:cs="楷体" w:hint="eastAsia"/>
          <w:color w:val="000000" w:themeColor="text1"/>
          <w:kern w:val="0"/>
          <w:sz w:val="22"/>
          <w:szCs w:val="22"/>
          <w:shd w:val="clear" w:color="auto" w:fill="FFFFFF"/>
          <w:lang w:bidi="ar"/>
        </w:rPr>
        <w:t>本通知解释权归上海工程技术大学</w:t>
      </w:r>
      <w:r w:rsidR="00BF7212" w:rsidRPr="007B7962">
        <w:rPr>
          <w:rFonts w:ascii="楷体" w:eastAsia="楷体" w:hAnsi="楷体" w:cs="楷体" w:hint="eastAsia"/>
          <w:color w:val="000000" w:themeColor="text1"/>
          <w:kern w:val="0"/>
          <w:sz w:val="22"/>
          <w:szCs w:val="22"/>
          <w:shd w:val="clear" w:color="auto" w:fill="FFFFFF"/>
          <w:lang w:bidi="ar"/>
        </w:rPr>
        <w:t>电子电气工程学院</w:t>
      </w:r>
      <w:r w:rsidRPr="007B7962">
        <w:rPr>
          <w:rFonts w:ascii="楷体" w:eastAsia="楷体" w:hAnsi="楷体" w:cs="楷体" w:hint="eastAsia"/>
          <w:color w:val="000000" w:themeColor="text1"/>
          <w:kern w:val="0"/>
          <w:sz w:val="22"/>
          <w:szCs w:val="22"/>
          <w:shd w:val="clear" w:color="auto" w:fill="FFFFFF"/>
          <w:lang w:bidi="ar"/>
        </w:rPr>
        <w:t>竞赛筹备小组。</w:t>
      </w:r>
    </w:p>
    <w:p w14:paraId="0BDD92AB" w14:textId="33E7B67F" w:rsidR="00065244" w:rsidRPr="007B7962" w:rsidRDefault="00CD6608" w:rsidP="003F76E0">
      <w:pPr>
        <w:widowControl/>
        <w:shd w:val="clear" w:color="auto" w:fill="FFFFFF"/>
        <w:spacing w:after="132" w:line="20" w:lineRule="atLeast"/>
        <w:ind w:firstLineChars="200" w:firstLine="440"/>
        <w:rPr>
          <w:rFonts w:ascii="微软雅黑" w:eastAsia="微软雅黑" w:hAnsi="微软雅黑" w:cs="微软雅黑"/>
          <w:color w:val="000000" w:themeColor="text1"/>
          <w:sz w:val="19"/>
          <w:szCs w:val="19"/>
        </w:rPr>
      </w:pPr>
      <w:r w:rsidRPr="007B7962">
        <w:rPr>
          <w:rFonts w:ascii="楷体" w:eastAsia="楷体" w:hAnsi="楷体" w:cs="楷体" w:hint="eastAsia"/>
          <w:color w:val="000000" w:themeColor="text1"/>
          <w:kern w:val="0"/>
          <w:sz w:val="22"/>
          <w:szCs w:val="22"/>
          <w:shd w:val="clear" w:color="auto" w:fill="FFFFFF"/>
          <w:lang w:bidi="ar"/>
        </w:rPr>
        <w:t>其他未尽事宜另行通知。如有其他问题，请及时与</w:t>
      </w:r>
      <w:r w:rsidR="00BF7212" w:rsidRPr="007B7962">
        <w:rPr>
          <w:rFonts w:ascii="楷体" w:eastAsia="楷体" w:hAnsi="楷体" w:cs="楷体" w:hint="eastAsia"/>
          <w:color w:val="000000" w:themeColor="text1"/>
          <w:kern w:val="0"/>
          <w:sz w:val="22"/>
          <w:szCs w:val="22"/>
          <w:shd w:val="clear" w:color="auto" w:fill="FFFFFF"/>
          <w:lang w:bidi="ar"/>
        </w:rPr>
        <w:t>电子电气工程学院</w:t>
      </w:r>
      <w:r w:rsidRPr="007B7962">
        <w:rPr>
          <w:rFonts w:ascii="楷体" w:eastAsia="楷体" w:hAnsi="楷体" w:cs="楷体" w:hint="eastAsia"/>
          <w:color w:val="000000" w:themeColor="text1"/>
          <w:kern w:val="0"/>
          <w:sz w:val="22"/>
          <w:szCs w:val="22"/>
          <w:shd w:val="clear" w:color="auto" w:fill="FFFFFF"/>
          <w:lang w:bidi="ar"/>
        </w:rPr>
        <w:t>竞赛筹备小组联系。</w:t>
      </w:r>
    </w:p>
    <w:sectPr w:rsidR="00065244" w:rsidRPr="007B79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1F75" w14:textId="77777777" w:rsidR="00DC6BDA" w:rsidRDefault="00DC6BDA" w:rsidP="00065244">
      <w:r>
        <w:separator/>
      </w:r>
    </w:p>
  </w:endnote>
  <w:endnote w:type="continuationSeparator" w:id="0">
    <w:p w14:paraId="595BE64D" w14:textId="77777777" w:rsidR="00DC6BDA" w:rsidRDefault="00DC6BDA" w:rsidP="0006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A931" w14:textId="77777777" w:rsidR="00DC6BDA" w:rsidRDefault="00DC6BDA" w:rsidP="00065244">
      <w:r>
        <w:separator/>
      </w:r>
    </w:p>
  </w:footnote>
  <w:footnote w:type="continuationSeparator" w:id="0">
    <w:p w14:paraId="2C84575A" w14:textId="77777777" w:rsidR="00DC6BDA" w:rsidRDefault="00DC6BDA" w:rsidP="0006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339AC"/>
    <w:multiLevelType w:val="singleLevel"/>
    <w:tmpl w:val="953339AC"/>
    <w:lvl w:ilvl="0">
      <w:start w:val="1"/>
      <w:numFmt w:val="decimal"/>
      <w:suff w:val="nothing"/>
      <w:lvlText w:val="%1、"/>
      <w:lvlJc w:val="left"/>
    </w:lvl>
  </w:abstractNum>
  <w:abstractNum w:abstractNumId="1" w15:restartNumberingAfterBreak="0">
    <w:nsid w:val="D5729AB1"/>
    <w:multiLevelType w:val="singleLevel"/>
    <w:tmpl w:val="D5729AB1"/>
    <w:lvl w:ilvl="0">
      <w:start w:val="1"/>
      <w:numFmt w:val="chineseCounting"/>
      <w:suff w:val="nothing"/>
      <w:lvlText w:val="%1、"/>
      <w:lvlJc w:val="left"/>
      <w:rPr>
        <w:rFonts w:hint="eastAsia"/>
      </w:rPr>
    </w:lvl>
  </w:abstractNum>
  <w:abstractNum w:abstractNumId="2" w15:restartNumberingAfterBreak="0">
    <w:nsid w:val="0FC76ADD"/>
    <w:multiLevelType w:val="hybridMultilevel"/>
    <w:tmpl w:val="5600A202"/>
    <w:lvl w:ilvl="0" w:tplc="8EE2D664">
      <w:start w:val="1"/>
      <w:numFmt w:val="japaneseCounting"/>
      <w:lvlText w:val="%1、"/>
      <w:lvlJc w:val="left"/>
      <w:pPr>
        <w:ind w:left="570" w:hanging="57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C31F9F"/>
    <w:multiLevelType w:val="hybridMultilevel"/>
    <w:tmpl w:val="66F64DB0"/>
    <w:lvl w:ilvl="0" w:tplc="6688CC40">
      <w:start w:val="1"/>
      <w:numFmt w:val="japaneseCounting"/>
      <w:lvlText w:val="%1、"/>
      <w:lvlJc w:val="left"/>
      <w:pPr>
        <w:ind w:left="570" w:hanging="57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B34C46"/>
    <w:multiLevelType w:val="hybridMultilevel"/>
    <w:tmpl w:val="6D7CBA02"/>
    <w:lvl w:ilvl="0" w:tplc="55B6B69E">
      <w:start w:val="1"/>
      <w:numFmt w:val="japaneseCounting"/>
      <w:lvlText w:val="%1、"/>
      <w:lvlJc w:val="left"/>
      <w:pPr>
        <w:ind w:left="570" w:hanging="57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4574E0"/>
    <w:multiLevelType w:val="hybridMultilevel"/>
    <w:tmpl w:val="768C73A8"/>
    <w:lvl w:ilvl="0" w:tplc="9C10BF4C">
      <w:start w:val="1"/>
      <w:numFmt w:val="decimal"/>
      <w:lvlText w:val="%1、"/>
      <w:lvlJc w:val="left"/>
      <w:pPr>
        <w:ind w:left="855" w:hanging="4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002351451">
    <w:abstractNumId w:val="1"/>
  </w:num>
  <w:num w:numId="2" w16cid:durableId="920915268">
    <w:abstractNumId w:val="0"/>
  </w:num>
  <w:num w:numId="3" w16cid:durableId="1997950771">
    <w:abstractNumId w:val="4"/>
  </w:num>
  <w:num w:numId="4" w16cid:durableId="339893107">
    <w:abstractNumId w:val="2"/>
  </w:num>
  <w:num w:numId="5" w16cid:durableId="1658461116">
    <w:abstractNumId w:val="3"/>
  </w:num>
  <w:num w:numId="6" w16cid:durableId="122383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hOGY2OTBkNDgwYzg2ZmM1ZWM4ZDQyMGM3ZGJhMTIifQ=="/>
  </w:docVars>
  <w:rsids>
    <w:rsidRoot w:val="79C57CAA"/>
    <w:rsid w:val="0000516A"/>
    <w:rsid w:val="00037C0F"/>
    <w:rsid w:val="00065244"/>
    <w:rsid w:val="000D4AF0"/>
    <w:rsid w:val="0014751C"/>
    <w:rsid w:val="001D5A56"/>
    <w:rsid w:val="001F3F33"/>
    <w:rsid w:val="001F4BC6"/>
    <w:rsid w:val="00260AC3"/>
    <w:rsid w:val="002D07FA"/>
    <w:rsid w:val="00307D46"/>
    <w:rsid w:val="00377D6B"/>
    <w:rsid w:val="003B4EED"/>
    <w:rsid w:val="003E5A5F"/>
    <w:rsid w:val="003F76E0"/>
    <w:rsid w:val="004452AA"/>
    <w:rsid w:val="004F0998"/>
    <w:rsid w:val="0062282D"/>
    <w:rsid w:val="00697600"/>
    <w:rsid w:val="006A0F74"/>
    <w:rsid w:val="006B1757"/>
    <w:rsid w:val="0075716E"/>
    <w:rsid w:val="007732FB"/>
    <w:rsid w:val="007B5A04"/>
    <w:rsid w:val="007B7962"/>
    <w:rsid w:val="008A66DB"/>
    <w:rsid w:val="0091029A"/>
    <w:rsid w:val="009A79B9"/>
    <w:rsid w:val="009B108C"/>
    <w:rsid w:val="009D7A90"/>
    <w:rsid w:val="00A41398"/>
    <w:rsid w:val="00A81423"/>
    <w:rsid w:val="00A858BD"/>
    <w:rsid w:val="00AF2927"/>
    <w:rsid w:val="00B20459"/>
    <w:rsid w:val="00B62706"/>
    <w:rsid w:val="00BF7212"/>
    <w:rsid w:val="00C12846"/>
    <w:rsid w:val="00C15430"/>
    <w:rsid w:val="00C76E01"/>
    <w:rsid w:val="00CA7023"/>
    <w:rsid w:val="00CD6608"/>
    <w:rsid w:val="00D3086C"/>
    <w:rsid w:val="00DC6BDA"/>
    <w:rsid w:val="00E50E49"/>
    <w:rsid w:val="00E76684"/>
    <w:rsid w:val="00EA3539"/>
    <w:rsid w:val="00EC120E"/>
    <w:rsid w:val="00EE5991"/>
    <w:rsid w:val="00F62835"/>
    <w:rsid w:val="00F67337"/>
    <w:rsid w:val="00F75374"/>
    <w:rsid w:val="00FD1385"/>
    <w:rsid w:val="66194D0C"/>
    <w:rsid w:val="79C5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E7EDB"/>
  <w15:docId w15:val="{946EFB64-A40B-4835-A07B-0F2C6195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pPr>
      <w:spacing w:beforeAutospacing="1" w:afterAutospacing="1"/>
      <w:jc w:val="left"/>
    </w:pPr>
    <w:rPr>
      <w:rFonts w:cs="Times New Roman"/>
      <w:kern w:val="0"/>
      <w:sz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styleId="a7">
    <w:name w:val="header"/>
    <w:basedOn w:val="a"/>
    <w:link w:val="a8"/>
    <w:rsid w:val="0006524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65244"/>
    <w:rPr>
      <w:rFonts w:asciiTheme="minorHAnsi" w:eastAsiaTheme="minorEastAsia" w:hAnsiTheme="minorHAnsi" w:cstheme="minorBidi"/>
      <w:kern w:val="2"/>
      <w:sz w:val="18"/>
      <w:szCs w:val="18"/>
    </w:rPr>
  </w:style>
  <w:style w:type="character" w:styleId="a9">
    <w:name w:val="annotation reference"/>
    <w:basedOn w:val="a0"/>
    <w:rsid w:val="00065244"/>
    <w:rPr>
      <w:sz w:val="21"/>
      <w:szCs w:val="21"/>
    </w:rPr>
  </w:style>
  <w:style w:type="paragraph" w:styleId="aa">
    <w:name w:val="annotation text"/>
    <w:basedOn w:val="a"/>
    <w:link w:val="ab"/>
    <w:rsid w:val="00065244"/>
    <w:pPr>
      <w:jc w:val="left"/>
    </w:pPr>
  </w:style>
  <w:style w:type="character" w:customStyle="1" w:styleId="ab">
    <w:name w:val="批注文字 字符"/>
    <w:basedOn w:val="a0"/>
    <w:link w:val="aa"/>
    <w:rsid w:val="00065244"/>
    <w:rPr>
      <w:rFonts w:asciiTheme="minorHAnsi" w:eastAsiaTheme="minorEastAsia" w:hAnsiTheme="minorHAnsi" w:cstheme="minorBidi"/>
      <w:kern w:val="2"/>
      <w:sz w:val="21"/>
      <w:szCs w:val="24"/>
    </w:rPr>
  </w:style>
  <w:style w:type="paragraph" w:styleId="ac">
    <w:name w:val="annotation subject"/>
    <w:basedOn w:val="aa"/>
    <w:next w:val="aa"/>
    <w:link w:val="ad"/>
    <w:rsid w:val="00065244"/>
    <w:rPr>
      <w:b/>
      <w:bCs/>
    </w:rPr>
  </w:style>
  <w:style w:type="character" w:customStyle="1" w:styleId="ad">
    <w:name w:val="批注主题 字符"/>
    <w:basedOn w:val="ab"/>
    <w:link w:val="ac"/>
    <w:rsid w:val="00065244"/>
    <w:rPr>
      <w:rFonts w:asciiTheme="minorHAnsi" w:eastAsiaTheme="minorEastAsia" w:hAnsiTheme="minorHAnsi" w:cstheme="minorBidi"/>
      <w:b/>
      <w:bCs/>
      <w:kern w:val="2"/>
      <w:sz w:val="21"/>
      <w:szCs w:val="24"/>
    </w:rPr>
  </w:style>
  <w:style w:type="paragraph" w:customStyle="1" w:styleId="x-scope">
    <w:name w:val="x-scope"/>
    <w:basedOn w:val="a"/>
    <w:rsid w:val="009A79B9"/>
    <w:pPr>
      <w:widowControl/>
      <w:spacing w:before="100" w:beforeAutospacing="1" w:after="100" w:afterAutospacing="1"/>
      <w:jc w:val="left"/>
    </w:pPr>
    <w:rPr>
      <w:rFonts w:ascii="宋体" w:eastAsia="宋体" w:hAnsi="宋体" w:cs="宋体"/>
      <w:kern w:val="0"/>
      <w:sz w:val="24"/>
    </w:rPr>
  </w:style>
  <w:style w:type="character" w:customStyle="1" w:styleId="qowt-font6">
    <w:name w:val="qowt-font6"/>
    <w:basedOn w:val="a0"/>
    <w:rsid w:val="009A79B9"/>
  </w:style>
  <w:style w:type="character" w:customStyle="1" w:styleId="qowt-font7">
    <w:name w:val="qowt-font7"/>
    <w:basedOn w:val="a0"/>
    <w:rsid w:val="009A79B9"/>
  </w:style>
  <w:style w:type="paragraph" w:customStyle="1" w:styleId="qowt-stl-ab">
    <w:name w:val="qowt-stl-ab"/>
    <w:basedOn w:val="a"/>
    <w:rsid w:val="009A79B9"/>
    <w:pPr>
      <w:widowControl/>
      <w:spacing w:before="100" w:beforeAutospacing="1" w:after="100" w:afterAutospacing="1"/>
      <w:jc w:val="left"/>
    </w:pPr>
    <w:rPr>
      <w:rFonts w:ascii="宋体" w:eastAsia="宋体" w:hAnsi="宋体" w:cs="宋体"/>
      <w:kern w:val="0"/>
      <w:sz w:val="24"/>
    </w:rPr>
  </w:style>
  <w:style w:type="character" w:customStyle="1" w:styleId="style-scope">
    <w:name w:val="style-scope"/>
    <w:basedOn w:val="a0"/>
    <w:rsid w:val="009A79B9"/>
  </w:style>
  <w:style w:type="character" w:customStyle="1" w:styleId="qowt-field">
    <w:name w:val="qowt-field"/>
    <w:basedOn w:val="a0"/>
    <w:rsid w:val="009A79B9"/>
  </w:style>
  <w:style w:type="character" w:customStyle="1" w:styleId="qowt-font3-timesnewroman">
    <w:name w:val="qowt-font3-timesnewroman"/>
    <w:basedOn w:val="a0"/>
    <w:rsid w:val="00AF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798">
      <w:bodyDiv w:val="1"/>
      <w:marLeft w:val="0"/>
      <w:marRight w:val="0"/>
      <w:marTop w:val="0"/>
      <w:marBottom w:val="0"/>
      <w:divBdr>
        <w:top w:val="none" w:sz="0" w:space="0" w:color="auto"/>
        <w:left w:val="none" w:sz="0" w:space="0" w:color="auto"/>
        <w:bottom w:val="none" w:sz="0" w:space="0" w:color="auto"/>
        <w:right w:val="none" w:sz="0" w:space="0" w:color="auto"/>
      </w:divBdr>
      <w:divsChild>
        <w:div w:id="783235320">
          <w:marLeft w:val="0"/>
          <w:marRight w:val="0"/>
          <w:marTop w:val="0"/>
          <w:marBottom w:val="0"/>
          <w:divBdr>
            <w:top w:val="none" w:sz="0" w:space="0" w:color="auto"/>
            <w:left w:val="none" w:sz="0" w:space="0" w:color="auto"/>
            <w:bottom w:val="none" w:sz="0" w:space="0" w:color="auto"/>
            <w:right w:val="none" w:sz="0" w:space="0" w:color="auto"/>
          </w:divBdr>
          <w:divsChild>
            <w:div w:id="236674469">
              <w:marLeft w:val="0"/>
              <w:marRight w:val="0"/>
              <w:marTop w:val="0"/>
              <w:marBottom w:val="0"/>
              <w:divBdr>
                <w:top w:val="none" w:sz="0" w:space="0" w:color="auto"/>
                <w:left w:val="none" w:sz="0" w:space="0" w:color="auto"/>
                <w:bottom w:val="none" w:sz="0" w:space="0" w:color="auto"/>
                <w:right w:val="none" w:sz="0" w:space="0" w:color="auto"/>
              </w:divBdr>
            </w:div>
          </w:divsChild>
        </w:div>
        <w:div w:id="553198285">
          <w:marLeft w:val="0"/>
          <w:marRight w:val="0"/>
          <w:marTop w:val="0"/>
          <w:marBottom w:val="0"/>
          <w:divBdr>
            <w:top w:val="none" w:sz="0" w:space="0" w:color="auto"/>
            <w:left w:val="none" w:sz="0" w:space="0" w:color="auto"/>
            <w:bottom w:val="none" w:sz="0" w:space="0" w:color="auto"/>
            <w:right w:val="none" w:sz="0" w:space="0" w:color="auto"/>
          </w:divBdr>
        </w:div>
        <w:div w:id="474375085">
          <w:marLeft w:val="0"/>
          <w:marRight w:val="0"/>
          <w:marTop w:val="0"/>
          <w:marBottom w:val="0"/>
          <w:divBdr>
            <w:top w:val="none" w:sz="0" w:space="0" w:color="auto"/>
            <w:left w:val="none" w:sz="0" w:space="0" w:color="auto"/>
            <w:bottom w:val="none" w:sz="0" w:space="0" w:color="auto"/>
            <w:right w:val="none" w:sz="0" w:space="0" w:color="auto"/>
          </w:divBdr>
          <w:divsChild>
            <w:div w:id="1941720474">
              <w:marLeft w:val="0"/>
              <w:marRight w:val="0"/>
              <w:marTop w:val="0"/>
              <w:marBottom w:val="0"/>
              <w:divBdr>
                <w:top w:val="none" w:sz="0" w:space="0" w:color="auto"/>
                <w:left w:val="none" w:sz="0" w:space="0" w:color="auto"/>
                <w:bottom w:val="none" w:sz="0" w:space="0" w:color="auto"/>
                <w:right w:val="none" w:sz="0" w:space="0" w:color="auto"/>
              </w:divBdr>
              <w:divsChild>
                <w:div w:id="4995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1764">
      <w:bodyDiv w:val="1"/>
      <w:marLeft w:val="0"/>
      <w:marRight w:val="0"/>
      <w:marTop w:val="0"/>
      <w:marBottom w:val="0"/>
      <w:divBdr>
        <w:top w:val="none" w:sz="0" w:space="0" w:color="auto"/>
        <w:left w:val="none" w:sz="0" w:space="0" w:color="auto"/>
        <w:bottom w:val="none" w:sz="0" w:space="0" w:color="auto"/>
        <w:right w:val="none" w:sz="0" w:space="0" w:color="auto"/>
      </w:divBdr>
      <w:divsChild>
        <w:div w:id="558856394">
          <w:marLeft w:val="0"/>
          <w:marRight w:val="0"/>
          <w:marTop w:val="0"/>
          <w:marBottom w:val="0"/>
          <w:divBdr>
            <w:top w:val="none" w:sz="0" w:space="0" w:color="auto"/>
            <w:left w:val="none" w:sz="0" w:space="0" w:color="auto"/>
            <w:bottom w:val="none" w:sz="0" w:space="0" w:color="auto"/>
            <w:right w:val="none" w:sz="0" w:space="0" w:color="auto"/>
          </w:divBdr>
          <w:divsChild>
            <w:div w:id="43414470">
              <w:marLeft w:val="0"/>
              <w:marRight w:val="0"/>
              <w:marTop w:val="0"/>
              <w:marBottom w:val="0"/>
              <w:divBdr>
                <w:top w:val="none" w:sz="0" w:space="0" w:color="auto"/>
                <w:left w:val="none" w:sz="0" w:space="0" w:color="auto"/>
                <w:bottom w:val="none" w:sz="0" w:space="0" w:color="auto"/>
                <w:right w:val="none" w:sz="0" w:space="0" w:color="auto"/>
              </w:divBdr>
            </w:div>
          </w:divsChild>
        </w:div>
        <w:div w:id="50814557">
          <w:marLeft w:val="0"/>
          <w:marRight w:val="0"/>
          <w:marTop w:val="0"/>
          <w:marBottom w:val="0"/>
          <w:divBdr>
            <w:top w:val="none" w:sz="0" w:space="0" w:color="auto"/>
            <w:left w:val="none" w:sz="0" w:space="0" w:color="auto"/>
            <w:bottom w:val="none" w:sz="0" w:space="0" w:color="auto"/>
            <w:right w:val="none" w:sz="0" w:space="0" w:color="auto"/>
          </w:divBdr>
        </w:div>
        <w:div w:id="625620266">
          <w:marLeft w:val="0"/>
          <w:marRight w:val="0"/>
          <w:marTop w:val="0"/>
          <w:marBottom w:val="0"/>
          <w:divBdr>
            <w:top w:val="none" w:sz="0" w:space="0" w:color="auto"/>
            <w:left w:val="none" w:sz="0" w:space="0" w:color="auto"/>
            <w:bottom w:val="none" w:sz="0" w:space="0" w:color="auto"/>
            <w:right w:val="none" w:sz="0" w:space="0" w:color="auto"/>
          </w:divBdr>
          <w:divsChild>
            <w:div w:id="339354194">
              <w:marLeft w:val="0"/>
              <w:marRight w:val="0"/>
              <w:marTop w:val="0"/>
              <w:marBottom w:val="0"/>
              <w:divBdr>
                <w:top w:val="none" w:sz="0" w:space="0" w:color="auto"/>
                <w:left w:val="none" w:sz="0" w:space="0" w:color="auto"/>
                <w:bottom w:val="none" w:sz="0" w:space="0" w:color="auto"/>
                <w:right w:val="none" w:sz="0" w:space="0" w:color="auto"/>
              </w:divBdr>
              <w:divsChild>
                <w:div w:id="10829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2175">
      <w:bodyDiv w:val="1"/>
      <w:marLeft w:val="0"/>
      <w:marRight w:val="0"/>
      <w:marTop w:val="0"/>
      <w:marBottom w:val="0"/>
      <w:divBdr>
        <w:top w:val="none" w:sz="0" w:space="0" w:color="auto"/>
        <w:left w:val="none" w:sz="0" w:space="0" w:color="auto"/>
        <w:bottom w:val="none" w:sz="0" w:space="0" w:color="auto"/>
        <w:right w:val="none" w:sz="0" w:space="0" w:color="auto"/>
      </w:divBdr>
      <w:divsChild>
        <w:div w:id="2002150462">
          <w:marLeft w:val="0"/>
          <w:marRight w:val="0"/>
          <w:marTop w:val="0"/>
          <w:marBottom w:val="0"/>
          <w:divBdr>
            <w:top w:val="none" w:sz="0" w:space="0" w:color="auto"/>
            <w:left w:val="none" w:sz="0" w:space="0" w:color="auto"/>
            <w:bottom w:val="none" w:sz="0" w:space="0" w:color="auto"/>
            <w:right w:val="none" w:sz="0" w:space="0" w:color="auto"/>
          </w:divBdr>
          <w:divsChild>
            <w:div w:id="478810957">
              <w:marLeft w:val="0"/>
              <w:marRight w:val="0"/>
              <w:marTop w:val="0"/>
              <w:marBottom w:val="0"/>
              <w:divBdr>
                <w:top w:val="none" w:sz="0" w:space="0" w:color="auto"/>
                <w:left w:val="none" w:sz="0" w:space="0" w:color="auto"/>
                <w:bottom w:val="none" w:sz="0" w:space="0" w:color="auto"/>
                <w:right w:val="none" w:sz="0" w:space="0" w:color="auto"/>
              </w:divBdr>
            </w:div>
          </w:divsChild>
        </w:div>
        <w:div w:id="1079669791">
          <w:marLeft w:val="0"/>
          <w:marRight w:val="0"/>
          <w:marTop w:val="0"/>
          <w:marBottom w:val="0"/>
          <w:divBdr>
            <w:top w:val="none" w:sz="0" w:space="0" w:color="auto"/>
            <w:left w:val="none" w:sz="0" w:space="0" w:color="auto"/>
            <w:bottom w:val="none" w:sz="0" w:space="0" w:color="auto"/>
            <w:right w:val="none" w:sz="0" w:space="0" w:color="auto"/>
          </w:divBdr>
        </w:div>
        <w:div w:id="1382050564">
          <w:marLeft w:val="0"/>
          <w:marRight w:val="0"/>
          <w:marTop w:val="0"/>
          <w:marBottom w:val="0"/>
          <w:divBdr>
            <w:top w:val="none" w:sz="0" w:space="0" w:color="auto"/>
            <w:left w:val="none" w:sz="0" w:space="0" w:color="auto"/>
            <w:bottom w:val="none" w:sz="0" w:space="0" w:color="auto"/>
            <w:right w:val="none" w:sz="0" w:space="0" w:color="auto"/>
          </w:divBdr>
          <w:divsChild>
            <w:div w:id="1096100562">
              <w:marLeft w:val="0"/>
              <w:marRight w:val="0"/>
              <w:marTop w:val="0"/>
              <w:marBottom w:val="0"/>
              <w:divBdr>
                <w:top w:val="none" w:sz="0" w:space="0" w:color="auto"/>
                <w:left w:val="none" w:sz="0" w:space="0" w:color="auto"/>
                <w:bottom w:val="none" w:sz="0" w:space="0" w:color="auto"/>
                <w:right w:val="none" w:sz="0" w:space="0" w:color="auto"/>
              </w:divBdr>
              <w:divsChild>
                <w:div w:id="16729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05762">
      <w:bodyDiv w:val="1"/>
      <w:marLeft w:val="0"/>
      <w:marRight w:val="0"/>
      <w:marTop w:val="0"/>
      <w:marBottom w:val="0"/>
      <w:divBdr>
        <w:top w:val="none" w:sz="0" w:space="0" w:color="auto"/>
        <w:left w:val="none" w:sz="0" w:space="0" w:color="auto"/>
        <w:bottom w:val="none" w:sz="0" w:space="0" w:color="auto"/>
        <w:right w:val="none" w:sz="0" w:space="0" w:color="auto"/>
      </w:divBdr>
    </w:div>
    <w:div w:id="1295872715">
      <w:bodyDiv w:val="1"/>
      <w:marLeft w:val="0"/>
      <w:marRight w:val="0"/>
      <w:marTop w:val="0"/>
      <w:marBottom w:val="0"/>
      <w:divBdr>
        <w:top w:val="none" w:sz="0" w:space="0" w:color="auto"/>
        <w:left w:val="none" w:sz="0" w:space="0" w:color="auto"/>
        <w:bottom w:val="none" w:sz="0" w:space="0" w:color="auto"/>
        <w:right w:val="none" w:sz="0" w:space="0" w:color="auto"/>
      </w:divBdr>
    </w:div>
    <w:div w:id="1397436237">
      <w:bodyDiv w:val="1"/>
      <w:marLeft w:val="0"/>
      <w:marRight w:val="0"/>
      <w:marTop w:val="0"/>
      <w:marBottom w:val="0"/>
      <w:divBdr>
        <w:top w:val="none" w:sz="0" w:space="0" w:color="auto"/>
        <w:left w:val="none" w:sz="0" w:space="0" w:color="auto"/>
        <w:bottom w:val="none" w:sz="0" w:space="0" w:color="auto"/>
        <w:right w:val="none" w:sz="0" w:space="0" w:color="auto"/>
      </w:divBdr>
    </w:div>
    <w:div w:id="1663582880">
      <w:bodyDiv w:val="1"/>
      <w:marLeft w:val="0"/>
      <w:marRight w:val="0"/>
      <w:marTop w:val="0"/>
      <w:marBottom w:val="0"/>
      <w:divBdr>
        <w:top w:val="none" w:sz="0" w:space="0" w:color="auto"/>
        <w:left w:val="none" w:sz="0" w:space="0" w:color="auto"/>
        <w:bottom w:val="none" w:sz="0" w:space="0" w:color="auto"/>
        <w:right w:val="none" w:sz="0" w:space="0" w:color="auto"/>
      </w:divBdr>
      <w:divsChild>
        <w:div w:id="35930347">
          <w:marLeft w:val="0"/>
          <w:marRight w:val="0"/>
          <w:marTop w:val="0"/>
          <w:marBottom w:val="0"/>
          <w:divBdr>
            <w:top w:val="none" w:sz="0" w:space="0" w:color="auto"/>
            <w:left w:val="none" w:sz="0" w:space="0" w:color="auto"/>
            <w:bottom w:val="none" w:sz="0" w:space="0" w:color="auto"/>
            <w:right w:val="none" w:sz="0" w:space="0" w:color="auto"/>
          </w:divBdr>
          <w:divsChild>
            <w:div w:id="633607453">
              <w:marLeft w:val="0"/>
              <w:marRight w:val="0"/>
              <w:marTop w:val="0"/>
              <w:marBottom w:val="0"/>
              <w:divBdr>
                <w:top w:val="none" w:sz="0" w:space="0" w:color="auto"/>
                <w:left w:val="none" w:sz="0" w:space="0" w:color="auto"/>
                <w:bottom w:val="none" w:sz="0" w:space="0" w:color="auto"/>
                <w:right w:val="none" w:sz="0" w:space="0" w:color="auto"/>
              </w:divBdr>
            </w:div>
          </w:divsChild>
        </w:div>
        <w:div w:id="40254705">
          <w:marLeft w:val="0"/>
          <w:marRight w:val="0"/>
          <w:marTop w:val="0"/>
          <w:marBottom w:val="0"/>
          <w:divBdr>
            <w:top w:val="none" w:sz="0" w:space="0" w:color="auto"/>
            <w:left w:val="none" w:sz="0" w:space="0" w:color="auto"/>
            <w:bottom w:val="none" w:sz="0" w:space="0" w:color="auto"/>
            <w:right w:val="none" w:sz="0" w:space="0" w:color="auto"/>
          </w:divBdr>
        </w:div>
        <w:div w:id="908542396">
          <w:marLeft w:val="0"/>
          <w:marRight w:val="0"/>
          <w:marTop w:val="0"/>
          <w:marBottom w:val="0"/>
          <w:divBdr>
            <w:top w:val="none" w:sz="0" w:space="0" w:color="auto"/>
            <w:left w:val="none" w:sz="0" w:space="0" w:color="auto"/>
            <w:bottom w:val="none" w:sz="0" w:space="0" w:color="auto"/>
            <w:right w:val="none" w:sz="0" w:space="0" w:color="auto"/>
          </w:divBdr>
          <w:divsChild>
            <w:div w:id="318076054">
              <w:marLeft w:val="0"/>
              <w:marRight w:val="0"/>
              <w:marTop w:val="0"/>
              <w:marBottom w:val="0"/>
              <w:divBdr>
                <w:top w:val="none" w:sz="0" w:space="0" w:color="auto"/>
                <w:left w:val="none" w:sz="0" w:space="0" w:color="auto"/>
                <w:bottom w:val="none" w:sz="0" w:space="0" w:color="auto"/>
                <w:right w:val="none" w:sz="0" w:space="0" w:color="auto"/>
              </w:divBdr>
              <w:divsChild>
                <w:div w:id="2207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Ephemera.</dc:creator>
  <cp:lastModifiedBy>Zhangyujin</cp:lastModifiedBy>
  <cp:revision>16</cp:revision>
  <dcterms:created xsi:type="dcterms:W3CDTF">2022-11-02T06:29:00Z</dcterms:created>
  <dcterms:modified xsi:type="dcterms:W3CDTF">2022-11-03T07:05:00Z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DD7CD49F56E54E458C5D4D71D060569D</vt:lpwstr>
  </property>
</Properties>
</file>