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75" w:rsidRDefault="00F12075" w:rsidP="00010ADC">
      <w:pPr>
        <w:pStyle w:val="2"/>
        <w:spacing w:before="0" w:after="0" w:line="360" w:lineRule="auto"/>
        <w:jc w:val="center"/>
      </w:pPr>
      <w:r>
        <w:rPr>
          <w:rFonts w:hint="eastAsia"/>
        </w:rPr>
        <w:t>上海工程技术大学长宁校区</w:t>
      </w:r>
    </w:p>
    <w:p w:rsidR="00F12075" w:rsidRDefault="00F12075" w:rsidP="00010ADC">
      <w:pPr>
        <w:pStyle w:val="2"/>
        <w:spacing w:before="0" w:after="0" w:line="360" w:lineRule="auto"/>
        <w:jc w:val="center"/>
      </w:pPr>
      <w:r>
        <w:rPr>
          <w:rFonts w:hint="eastAsia"/>
        </w:rPr>
        <w:t>新能源汽车充电桩</w:t>
      </w:r>
      <w:r w:rsidR="00664FF6">
        <w:rPr>
          <w:rFonts w:hint="eastAsia"/>
        </w:rPr>
        <w:t>充值卡</w:t>
      </w:r>
      <w:r w:rsidR="00455C3F">
        <w:rPr>
          <w:rFonts w:hint="eastAsia"/>
        </w:rPr>
        <w:t>使用</w:t>
      </w:r>
      <w:r w:rsidR="00010ADC">
        <w:rPr>
          <w:rFonts w:hint="eastAsia"/>
        </w:rPr>
        <w:t>告知书</w:t>
      </w:r>
    </w:p>
    <w:p w:rsidR="00D848EB" w:rsidRDefault="00D848EB" w:rsidP="00010ADC">
      <w:pPr>
        <w:spacing w:line="360" w:lineRule="auto"/>
      </w:pPr>
    </w:p>
    <w:p w:rsidR="00F12075" w:rsidRPr="00A05235" w:rsidRDefault="00F12075" w:rsidP="00A05235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05235">
        <w:rPr>
          <w:rFonts w:asciiTheme="minorEastAsia" w:hAnsiTheme="minorEastAsia" w:hint="eastAsia"/>
          <w:sz w:val="24"/>
          <w:szCs w:val="24"/>
        </w:rPr>
        <w:t>充电桩提供24</w:t>
      </w:r>
      <w:r w:rsidR="00664FF6" w:rsidRPr="00A05235">
        <w:rPr>
          <w:rFonts w:asciiTheme="minorEastAsia" w:hAnsiTheme="minorEastAsia" w:hint="eastAsia"/>
          <w:sz w:val="24"/>
          <w:szCs w:val="24"/>
        </w:rPr>
        <w:t>小时服务。</w:t>
      </w:r>
    </w:p>
    <w:p w:rsidR="002F3AA2" w:rsidRDefault="00F12075" w:rsidP="00FF39A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4013B9">
        <w:rPr>
          <w:rFonts w:asciiTheme="minorEastAsia" w:hAnsiTheme="minorEastAsia" w:hint="eastAsia"/>
          <w:sz w:val="24"/>
          <w:szCs w:val="24"/>
        </w:rPr>
        <w:t>充电桩采用充值刷卡的方式进行使用。</w:t>
      </w:r>
      <w:r w:rsidR="00FF39AE" w:rsidRPr="00FF39AE">
        <w:rPr>
          <w:rFonts w:asciiTheme="minorEastAsia" w:hAnsiTheme="minorEastAsia" w:hint="eastAsia"/>
          <w:sz w:val="24"/>
          <w:szCs w:val="24"/>
        </w:rPr>
        <w:t>充值刷卡为预付费形式，每次最低充值金额为50</w:t>
      </w:r>
      <w:r w:rsidR="00FF39AE">
        <w:rPr>
          <w:rFonts w:asciiTheme="minorEastAsia" w:hAnsiTheme="minorEastAsia" w:hint="eastAsia"/>
          <w:sz w:val="24"/>
          <w:szCs w:val="24"/>
        </w:rPr>
        <w:t>元，</w:t>
      </w:r>
      <w:r w:rsidRPr="004013B9">
        <w:rPr>
          <w:rFonts w:asciiTheme="minorEastAsia" w:hAnsiTheme="minorEastAsia" w:hint="eastAsia"/>
          <w:sz w:val="24"/>
          <w:szCs w:val="24"/>
        </w:rPr>
        <w:t>并依据金额开具定额发票</w:t>
      </w:r>
      <w:r w:rsidR="00FF39AE">
        <w:rPr>
          <w:rFonts w:asciiTheme="minorEastAsia" w:hAnsiTheme="minorEastAsia" w:hint="eastAsia"/>
          <w:sz w:val="24"/>
          <w:szCs w:val="24"/>
        </w:rPr>
        <w:t>，卡内金额不予退还</w:t>
      </w:r>
      <w:r w:rsidRPr="004013B9">
        <w:rPr>
          <w:rFonts w:asciiTheme="minorEastAsia" w:hAnsiTheme="minorEastAsia" w:hint="eastAsia"/>
          <w:sz w:val="24"/>
          <w:szCs w:val="24"/>
        </w:rPr>
        <w:t>。</w:t>
      </w:r>
    </w:p>
    <w:p w:rsidR="00FF39AE" w:rsidRPr="00FF39AE" w:rsidRDefault="00FF39AE" w:rsidP="00FF39A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FF39AE">
        <w:rPr>
          <w:rFonts w:asciiTheme="minorEastAsia" w:hAnsiTheme="minorEastAsia" w:hint="eastAsia"/>
          <w:b/>
          <w:sz w:val="24"/>
          <w:szCs w:val="24"/>
        </w:rPr>
        <w:t>每张充值卡收取</w:t>
      </w:r>
      <w:r w:rsidR="00A345D8">
        <w:rPr>
          <w:rFonts w:asciiTheme="minorEastAsia" w:hAnsiTheme="minorEastAsia" w:hint="eastAsia"/>
          <w:b/>
          <w:sz w:val="24"/>
          <w:szCs w:val="24"/>
        </w:rPr>
        <w:t>12</w:t>
      </w:r>
      <w:r w:rsidRPr="00FF39AE">
        <w:rPr>
          <w:rFonts w:asciiTheme="minorEastAsia" w:hAnsiTheme="minorEastAsia" w:hint="eastAsia"/>
          <w:b/>
          <w:sz w:val="24"/>
          <w:szCs w:val="24"/>
        </w:rPr>
        <w:t>元工本费，充值卡不记名、不挂失，售出后不予退还，遗失后果自负。</w:t>
      </w:r>
    </w:p>
    <w:p w:rsidR="00F12075" w:rsidRPr="004013B9" w:rsidRDefault="002F3AA2" w:rsidP="00FF39A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制卡、充值地点：</w:t>
      </w:r>
      <w:r w:rsidR="00F12075" w:rsidRPr="004013B9">
        <w:rPr>
          <w:rFonts w:asciiTheme="minorEastAsia" w:hAnsiTheme="minorEastAsia" w:hint="eastAsia"/>
          <w:sz w:val="24"/>
          <w:szCs w:val="24"/>
        </w:rPr>
        <w:t>科创楼111</w:t>
      </w:r>
      <w:r>
        <w:rPr>
          <w:rFonts w:asciiTheme="minorEastAsia" w:hAnsiTheme="minorEastAsia" w:hint="eastAsia"/>
          <w:sz w:val="24"/>
          <w:szCs w:val="24"/>
        </w:rPr>
        <w:t>室，时间：</w:t>
      </w:r>
      <w:r w:rsidR="00F12075" w:rsidRPr="004013B9">
        <w:rPr>
          <w:rFonts w:asciiTheme="minorEastAsia" w:hAnsiTheme="minorEastAsia" w:hint="eastAsia"/>
          <w:sz w:val="24"/>
          <w:szCs w:val="24"/>
        </w:rPr>
        <w:t>工作日9:30--17:30。</w:t>
      </w:r>
    </w:p>
    <w:p w:rsidR="00167FF2" w:rsidRPr="001158FE" w:rsidRDefault="00167FF2" w:rsidP="00A05235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1158FE">
        <w:rPr>
          <w:rFonts w:asciiTheme="minorEastAsia" w:hAnsiTheme="minorEastAsia" w:hint="eastAsia"/>
          <w:b/>
          <w:sz w:val="24"/>
          <w:szCs w:val="24"/>
        </w:rPr>
        <w:t>使用充电桩时，依所使用电量计费，扣除充值卡内余额。计费标准为电费与管理费相加之和。当前电费定为</w:t>
      </w:r>
      <w:r w:rsidRPr="001158FE">
        <w:rPr>
          <w:rFonts w:asciiTheme="minorEastAsia" w:hAnsiTheme="minorEastAsia"/>
          <w:b/>
          <w:sz w:val="24"/>
          <w:szCs w:val="24"/>
        </w:rPr>
        <w:t>1.15</w:t>
      </w:r>
      <w:r w:rsidRPr="001158FE">
        <w:rPr>
          <w:rFonts w:asciiTheme="minorEastAsia" w:hAnsiTheme="minorEastAsia" w:hint="eastAsia"/>
          <w:b/>
          <w:sz w:val="24"/>
          <w:szCs w:val="24"/>
        </w:rPr>
        <w:t>元/度，管理费定为0.8元/度，合计为1.</w:t>
      </w:r>
      <w:r w:rsidRPr="001158FE">
        <w:rPr>
          <w:rFonts w:asciiTheme="minorEastAsia" w:hAnsiTheme="minorEastAsia"/>
          <w:b/>
          <w:sz w:val="24"/>
          <w:szCs w:val="24"/>
        </w:rPr>
        <w:t>9</w:t>
      </w:r>
      <w:r w:rsidRPr="001158FE">
        <w:rPr>
          <w:rFonts w:asciiTheme="minorEastAsia" w:hAnsiTheme="minorEastAsia" w:hint="eastAsia"/>
          <w:b/>
          <w:sz w:val="24"/>
          <w:szCs w:val="24"/>
        </w:rPr>
        <w:t>5元/度。停车费另行收取，依《上海工程技术大学长宁校区停车场管理规定》执行（当前收费标准为</w:t>
      </w:r>
      <w:r w:rsidR="000A57C5">
        <w:rPr>
          <w:rFonts w:asciiTheme="minorEastAsia" w:hAnsiTheme="minorEastAsia" w:hint="eastAsia"/>
          <w:b/>
          <w:sz w:val="24"/>
          <w:szCs w:val="24"/>
        </w:rPr>
        <w:t>小型</w:t>
      </w:r>
      <w:r w:rsidRPr="001158FE">
        <w:rPr>
          <w:rFonts w:asciiTheme="minorEastAsia" w:hAnsiTheme="minorEastAsia" w:hint="eastAsia"/>
          <w:b/>
          <w:sz w:val="24"/>
          <w:szCs w:val="24"/>
        </w:rPr>
        <w:t>车辆5元/小时）。</w:t>
      </w:r>
    </w:p>
    <w:p w:rsidR="00167FF2" w:rsidRPr="004013B9" w:rsidRDefault="00167FF2" w:rsidP="00A05235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4013B9">
        <w:rPr>
          <w:rFonts w:asciiTheme="minorEastAsia" w:hAnsiTheme="minorEastAsia" w:hint="eastAsia"/>
          <w:sz w:val="24"/>
          <w:szCs w:val="24"/>
        </w:rPr>
        <w:t>使用充电桩起止时均需刷卡，即使用前刷卡启动充电计费，充电完成后再次刷卡完成结算计费。充电完成后未刷卡结算的，可能产生额外扣费，由使用者承担。</w:t>
      </w:r>
    </w:p>
    <w:p w:rsidR="00167FF2" w:rsidRPr="00A05235" w:rsidRDefault="00167FF2" w:rsidP="00A05235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4013B9">
        <w:rPr>
          <w:rFonts w:asciiTheme="minorEastAsia" w:hAnsiTheme="minorEastAsia" w:hint="eastAsia"/>
          <w:sz w:val="24"/>
          <w:szCs w:val="24"/>
        </w:rPr>
        <w:t>由于园区车位紧张，暂时不设置充电专用车位，由</w:t>
      </w:r>
      <w:r w:rsidR="001158FE">
        <w:rPr>
          <w:rFonts w:asciiTheme="minorEastAsia" w:hAnsiTheme="minorEastAsia" w:hint="eastAsia"/>
          <w:sz w:val="24"/>
          <w:szCs w:val="24"/>
        </w:rPr>
        <w:t>停车场管理人员</w:t>
      </w:r>
      <w:r w:rsidRPr="004013B9">
        <w:rPr>
          <w:rFonts w:asciiTheme="minorEastAsia" w:hAnsiTheme="minorEastAsia" w:hint="eastAsia"/>
          <w:sz w:val="24"/>
          <w:szCs w:val="24"/>
        </w:rPr>
        <w:t>协调</w:t>
      </w:r>
      <w:r w:rsidR="000D3F31" w:rsidRPr="004013B9">
        <w:rPr>
          <w:rFonts w:asciiTheme="minorEastAsia" w:hAnsiTheme="minorEastAsia" w:hint="eastAsia"/>
          <w:sz w:val="24"/>
          <w:szCs w:val="24"/>
        </w:rPr>
        <w:t>普通车辆</w:t>
      </w:r>
      <w:r w:rsidRPr="004013B9">
        <w:rPr>
          <w:rFonts w:asciiTheme="minorEastAsia" w:hAnsiTheme="minorEastAsia" w:hint="eastAsia"/>
          <w:sz w:val="24"/>
          <w:szCs w:val="24"/>
        </w:rPr>
        <w:t>停车与充电车位</w:t>
      </w:r>
      <w:r w:rsidR="00A05235">
        <w:rPr>
          <w:rFonts w:asciiTheme="minorEastAsia" w:hAnsiTheme="minorEastAsia" w:hint="eastAsia"/>
          <w:sz w:val="24"/>
          <w:szCs w:val="24"/>
        </w:rPr>
        <w:t>。</w:t>
      </w:r>
    </w:p>
    <w:p w:rsidR="004013B9" w:rsidRPr="00A05235" w:rsidRDefault="00A05235" w:rsidP="00A05235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使用充电桩时，</w:t>
      </w:r>
      <w:r w:rsidRPr="00A05235">
        <w:rPr>
          <w:rFonts w:asciiTheme="minorEastAsia" w:hAnsiTheme="minorEastAsia" w:hint="eastAsia"/>
          <w:sz w:val="24"/>
          <w:szCs w:val="24"/>
        </w:rPr>
        <w:t>车主须于车辆醒目位置留下联系方式，并服从停车场管理人员的协调与引导。</w:t>
      </w:r>
    </w:p>
    <w:p w:rsidR="00A05235" w:rsidRDefault="00A05235" w:rsidP="00010ADC">
      <w:pPr>
        <w:spacing w:line="360" w:lineRule="auto"/>
      </w:pPr>
    </w:p>
    <w:p w:rsidR="004013B9" w:rsidRPr="004013B9" w:rsidRDefault="00010ADC" w:rsidP="00010AD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本人已了解以上情况，自愿办理新能源汽车充电桩充值卡并遵守管理制度</w:t>
      </w:r>
      <w:r w:rsidR="002B6A6C">
        <w:rPr>
          <w:rFonts w:hint="eastAsia"/>
          <w:sz w:val="24"/>
          <w:szCs w:val="24"/>
        </w:rPr>
        <w:t>。</w:t>
      </w:r>
    </w:p>
    <w:p w:rsidR="00010ADC" w:rsidRDefault="00010ADC" w:rsidP="00010ADC">
      <w:pPr>
        <w:spacing w:line="360" w:lineRule="auto"/>
        <w:rPr>
          <w:sz w:val="24"/>
          <w:szCs w:val="24"/>
        </w:rPr>
      </w:pPr>
    </w:p>
    <w:p w:rsidR="00010ADC" w:rsidRDefault="00010ADC" w:rsidP="00010AD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办理</w:t>
      </w:r>
      <w:r w:rsidR="004013B9" w:rsidRPr="004013B9">
        <w:rPr>
          <w:rFonts w:hint="eastAsia"/>
          <w:sz w:val="24"/>
          <w:szCs w:val="24"/>
        </w:rPr>
        <w:t>人：</w:t>
      </w:r>
    </w:p>
    <w:p w:rsidR="00010ADC" w:rsidRPr="004013B9" w:rsidRDefault="004013B9" w:rsidP="00010AD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:rsidR="00010ADC" w:rsidRPr="004013B9" w:rsidRDefault="004013B9" w:rsidP="00010ADC">
      <w:pPr>
        <w:spacing w:line="360" w:lineRule="auto"/>
        <w:rPr>
          <w:sz w:val="24"/>
          <w:szCs w:val="24"/>
        </w:rPr>
      </w:pPr>
      <w:r w:rsidRPr="004013B9">
        <w:rPr>
          <w:rFonts w:hint="eastAsia"/>
          <w:sz w:val="24"/>
          <w:szCs w:val="24"/>
        </w:rPr>
        <w:t>卡号：</w:t>
      </w:r>
    </w:p>
    <w:p w:rsidR="004013B9" w:rsidRDefault="004013B9" w:rsidP="00010ADC">
      <w:pPr>
        <w:spacing w:line="360" w:lineRule="auto"/>
      </w:pPr>
      <w:r w:rsidRPr="004013B9">
        <w:rPr>
          <w:rFonts w:hint="eastAsia"/>
          <w:sz w:val="24"/>
          <w:szCs w:val="24"/>
        </w:rPr>
        <w:t>日期：</w:t>
      </w:r>
    </w:p>
    <w:p w:rsidR="004013B9" w:rsidRPr="00F12075" w:rsidRDefault="004013B9" w:rsidP="00010ADC">
      <w:pPr>
        <w:spacing w:line="360" w:lineRule="auto"/>
      </w:pPr>
      <w:bookmarkStart w:id="0" w:name="_GoBack"/>
      <w:bookmarkEnd w:id="0"/>
    </w:p>
    <w:sectPr w:rsidR="004013B9" w:rsidRPr="00F12075" w:rsidSect="00D84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904" w:rsidRDefault="00C22904" w:rsidP="000D3F31">
      <w:r>
        <w:separator/>
      </w:r>
    </w:p>
  </w:endnote>
  <w:endnote w:type="continuationSeparator" w:id="1">
    <w:p w:rsidR="00C22904" w:rsidRDefault="00C22904" w:rsidP="000D3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904" w:rsidRDefault="00C22904" w:rsidP="000D3F31">
      <w:r>
        <w:separator/>
      </w:r>
    </w:p>
  </w:footnote>
  <w:footnote w:type="continuationSeparator" w:id="1">
    <w:p w:rsidR="00C22904" w:rsidRDefault="00C22904" w:rsidP="000D3F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2D0B"/>
    <w:multiLevelType w:val="hybridMultilevel"/>
    <w:tmpl w:val="3F4CD1A4"/>
    <w:lvl w:ilvl="0" w:tplc="5A5E4E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E95A20"/>
    <w:multiLevelType w:val="hybridMultilevel"/>
    <w:tmpl w:val="9E6E7F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075"/>
    <w:rsid w:val="00010ADC"/>
    <w:rsid w:val="00017A3B"/>
    <w:rsid w:val="000A0069"/>
    <w:rsid w:val="000A57C5"/>
    <w:rsid w:val="000D3F31"/>
    <w:rsid w:val="001158FE"/>
    <w:rsid w:val="00167FF2"/>
    <w:rsid w:val="001D03BB"/>
    <w:rsid w:val="002340E5"/>
    <w:rsid w:val="002B6A6C"/>
    <w:rsid w:val="002E3CFD"/>
    <w:rsid w:val="002F3AA2"/>
    <w:rsid w:val="00302B64"/>
    <w:rsid w:val="003214D1"/>
    <w:rsid w:val="003F0C74"/>
    <w:rsid w:val="004013B9"/>
    <w:rsid w:val="00455C3F"/>
    <w:rsid w:val="005E5EF5"/>
    <w:rsid w:val="00664FF6"/>
    <w:rsid w:val="007F2DCC"/>
    <w:rsid w:val="00875009"/>
    <w:rsid w:val="008D5074"/>
    <w:rsid w:val="00A05235"/>
    <w:rsid w:val="00A345D8"/>
    <w:rsid w:val="00A40AD1"/>
    <w:rsid w:val="00C22904"/>
    <w:rsid w:val="00C607D7"/>
    <w:rsid w:val="00D848EB"/>
    <w:rsid w:val="00E616BF"/>
    <w:rsid w:val="00E815F0"/>
    <w:rsid w:val="00F12075"/>
    <w:rsid w:val="00FF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E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120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1207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D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3F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F31"/>
    <w:rPr>
      <w:sz w:val="18"/>
      <w:szCs w:val="18"/>
    </w:rPr>
  </w:style>
  <w:style w:type="paragraph" w:styleId="a5">
    <w:name w:val="List Paragraph"/>
    <w:basedOn w:val="a"/>
    <w:uiPriority w:val="34"/>
    <w:qFormat/>
    <w:rsid w:val="00A052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</Words>
  <Characters>448</Characters>
  <Application>Microsoft Office Word</Application>
  <DocSecurity>0</DocSecurity>
  <Lines>3</Lines>
  <Paragraphs>1</Paragraphs>
  <ScaleCrop>false</ScaleCrop>
  <Company>Sky123.Org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15</cp:revision>
  <dcterms:created xsi:type="dcterms:W3CDTF">2018-09-28T01:32:00Z</dcterms:created>
  <dcterms:modified xsi:type="dcterms:W3CDTF">2019-03-05T05:50:00Z</dcterms:modified>
</cp:coreProperties>
</file>