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6"/>
        </w:rPr>
      </w:pPr>
      <w:r>
        <w:rPr>
          <w:rFonts w:hint="eastAsia" w:asciiTheme="minorEastAsia" w:hAnsiTheme="minorEastAsia"/>
          <w:b/>
          <w:sz w:val="32"/>
          <w:szCs w:val="28"/>
        </w:rPr>
        <w:t>上海工程技术大学20</w:t>
      </w:r>
      <w:r>
        <w:rPr>
          <w:rFonts w:hint="eastAsia" w:asciiTheme="minorEastAsia" w:hAnsiTheme="minorEastAsia"/>
          <w:b/>
          <w:sz w:val="32"/>
          <w:szCs w:val="28"/>
          <w:lang w:val="en-US" w:eastAsia="zh-CN"/>
        </w:rPr>
        <w:t>20</w:t>
      </w:r>
      <w:r>
        <w:rPr>
          <w:rFonts w:hint="eastAsia" w:asciiTheme="minorEastAsia" w:hAnsiTheme="minorEastAsia"/>
          <w:b/>
          <w:sz w:val="32"/>
          <w:szCs w:val="28"/>
        </w:rPr>
        <w:t>年度教学建设项目申报额度一览表</w:t>
      </w:r>
    </w:p>
    <w:p>
      <w:pPr>
        <w:rPr>
          <w:rFonts w:hint="eastAsia"/>
          <w:b/>
          <w:sz w:val="22"/>
        </w:rPr>
      </w:pPr>
    </w:p>
    <w:p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说明：</w:t>
      </w:r>
      <w:r>
        <w:rPr>
          <w:rFonts w:hint="eastAsia"/>
          <w:sz w:val="24"/>
          <w:szCs w:val="24"/>
          <w:lang w:eastAsia="zh-CN"/>
        </w:rPr>
        <w:t>“金课”、</w:t>
      </w:r>
      <w:r>
        <w:rPr>
          <w:rFonts w:hint="eastAsia"/>
          <w:sz w:val="24"/>
          <w:szCs w:val="24"/>
        </w:rPr>
        <w:t>“课程思政”、“新工科”建设、“MOOC课程”申报不在</w:t>
      </w:r>
      <w:r>
        <w:rPr>
          <w:rFonts w:hint="eastAsia"/>
          <w:sz w:val="24"/>
          <w:szCs w:val="24"/>
          <w:lang w:eastAsia="zh-CN"/>
        </w:rPr>
        <w:t>此</w:t>
      </w:r>
      <w:r>
        <w:rPr>
          <w:rFonts w:hint="eastAsia"/>
          <w:sz w:val="24"/>
          <w:szCs w:val="24"/>
        </w:rPr>
        <w:t>限额内。</w:t>
      </w:r>
    </w:p>
    <w:tbl>
      <w:tblPr>
        <w:tblStyle w:val="4"/>
        <w:tblpPr w:leftFromText="180" w:rightFromText="180" w:vertAnchor="text" w:horzAnchor="page" w:tblpX="2145" w:tblpY="297"/>
        <w:tblOverlap w:val="never"/>
        <w:tblW w:w="695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4672"/>
        <w:gridCol w:w="147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部门名称</w:t>
            </w:r>
          </w:p>
        </w:tc>
        <w:tc>
          <w:tcPr>
            <w:tcW w:w="1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立项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限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4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机械与汽车工程学院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4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电子电气工程学院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4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管理学院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4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4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材料工程学院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4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艺术设计学院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4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航空、飞行学院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4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服装学院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4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城市轨道交通学院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10</w:t>
            </w:r>
          </w:p>
        </w:tc>
        <w:tc>
          <w:tcPr>
            <w:tcW w:w="4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马克思主义学院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4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体育教学部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4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工程实训中心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4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外国语学院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4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中韩多媒体学院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4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数理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与统计学院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4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等职业技术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职学院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4</w:t>
            </w:r>
          </w:p>
        </w:tc>
      </w:tr>
    </w:tbl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2"/>
        </w:rPr>
      </w:pPr>
    </w:p>
    <w:p>
      <w:pPr>
        <w:rPr>
          <w:rFonts w:hint="eastAsia"/>
          <w:sz w:val="22"/>
        </w:rPr>
      </w:pPr>
    </w:p>
    <w:p>
      <w:pPr>
        <w:rPr>
          <w:rFonts w:hint="eastAsia"/>
          <w:sz w:val="22"/>
        </w:rPr>
      </w:pPr>
    </w:p>
    <w:p>
      <w:pPr>
        <w:rPr>
          <w:rFonts w:hint="eastAsia"/>
          <w:sz w:val="22"/>
        </w:rPr>
      </w:pPr>
      <w:bookmarkStart w:id="0" w:name="_GoBack"/>
      <w:bookmarkEnd w:id="0"/>
    </w:p>
    <w:p>
      <w:pPr>
        <w:rPr>
          <w:rFonts w:hint="eastAsia"/>
          <w:sz w:val="22"/>
        </w:rPr>
      </w:pPr>
    </w:p>
    <w:p>
      <w:pPr>
        <w:rPr>
          <w:rFonts w:hint="eastAsia"/>
          <w:sz w:val="22"/>
        </w:rPr>
      </w:pPr>
    </w:p>
    <w:p>
      <w:pPr>
        <w:rPr>
          <w:rFonts w:hint="eastAsia"/>
          <w:sz w:val="22"/>
        </w:rPr>
      </w:pPr>
    </w:p>
    <w:p>
      <w:pPr>
        <w:rPr>
          <w:rFonts w:hint="eastAsia"/>
          <w:sz w:val="22"/>
        </w:rPr>
      </w:pPr>
    </w:p>
    <w:p>
      <w:pPr>
        <w:rPr>
          <w:rFonts w:hint="eastAsia"/>
          <w:sz w:val="22"/>
        </w:rPr>
      </w:pPr>
    </w:p>
    <w:p>
      <w:pPr>
        <w:rPr>
          <w:rFonts w:hint="eastAsia"/>
          <w:sz w:val="22"/>
        </w:rPr>
      </w:pPr>
    </w:p>
    <w:p>
      <w:pPr>
        <w:rPr>
          <w:rFonts w:hint="eastAsia"/>
          <w:sz w:val="22"/>
        </w:rPr>
      </w:pPr>
    </w:p>
    <w:p>
      <w:pPr>
        <w:rPr>
          <w:rFonts w:hint="eastAsia"/>
          <w:sz w:val="22"/>
        </w:rPr>
      </w:pPr>
    </w:p>
    <w:p>
      <w:pPr>
        <w:rPr>
          <w:rFonts w:hint="eastAsia"/>
          <w:sz w:val="22"/>
        </w:rPr>
      </w:pPr>
    </w:p>
    <w:p>
      <w:pPr>
        <w:rPr>
          <w:rFonts w:hint="eastAsia"/>
          <w:sz w:val="22"/>
        </w:rPr>
      </w:pPr>
    </w:p>
    <w:p>
      <w:pPr>
        <w:rPr>
          <w:rFonts w:hint="eastAsia"/>
          <w:sz w:val="22"/>
        </w:rPr>
      </w:pPr>
    </w:p>
    <w:p>
      <w:pPr>
        <w:rPr>
          <w:rFonts w:hint="eastAsia"/>
          <w:sz w:val="22"/>
        </w:rPr>
      </w:pPr>
    </w:p>
    <w:p>
      <w:pPr>
        <w:rPr>
          <w:rFonts w:hint="eastAsia"/>
          <w:sz w:val="22"/>
        </w:rPr>
      </w:pPr>
    </w:p>
    <w:p>
      <w:pPr>
        <w:rPr>
          <w:rFonts w:hint="eastAsia"/>
          <w:sz w:val="22"/>
        </w:rPr>
      </w:pPr>
    </w:p>
    <w:p>
      <w:pPr>
        <w:rPr>
          <w:rFonts w:hint="eastAsia"/>
          <w:sz w:val="22"/>
        </w:rPr>
      </w:pPr>
    </w:p>
    <w:p>
      <w:pPr>
        <w:rPr>
          <w:rFonts w:hint="eastAsia"/>
          <w:sz w:val="22"/>
        </w:rPr>
      </w:pPr>
    </w:p>
    <w:p>
      <w:pPr>
        <w:rPr>
          <w:rFonts w:hint="eastAsia"/>
          <w:sz w:val="22"/>
        </w:rPr>
      </w:pPr>
    </w:p>
    <w:p>
      <w:pPr>
        <w:rPr>
          <w:rFonts w:hint="eastAsia"/>
          <w:sz w:val="22"/>
        </w:rPr>
      </w:pPr>
    </w:p>
    <w:p>
      <w:pPr>
        <w:rPr>
          <w:rFonts w:hint="eastAsia"/>
          <w:sz w:val="22"/>
        </w:rPr>
      </w:pPr>
    </w:p>
    <w:p>
      <w:pPr>
        <w:rPr>
          <w:rFonts w:hint="eastAsia"/>
          <w:sz w:val="22"/>
        </w:rPr>
      </w:pPr>
    </w:p>
    <w:p>
      <w:pPr>
        <w:rPr>
          <w:rFonts w:hint="eastAsia"/>
          <w:sz w:val="22"/>
        </w:rPr>
      </w:pPr>
    </w:p>
    <w:p>
      <w:pPr>
        <w:rPr>
          <w:rFonts w:hint="eastAsia"/>
          <w:sz w:val="22"/>
        </w:rPr>
      </w:pPr>
    </w:p>
    <w:p>
      <w:pPr>
        <w:rPr>
          <w:rFonts w:hint="eastAsia"/>
          <w:sz w:val="22"/>
        </w:rPr>
      </w:pPr>
    </w:p>
    <w:p>
      <w:pPr>
        <w:rPr>
          <w:rFonts w:hint="eastAsia"/>
          <w:sz w:val="22"/>
        </w:rPr>
      </w:pPr>
    </w:p>
    <w:p>
      <w:pPr>
        <w:rPr>
          <w:rFonts w:hint="eastAsia" w:eastAsiaTheme="minorEastAsia"/>
          <w:sz w:val="22"/>
          <w:lang w:val="en-US" w:eastAsia="zh-CN"/>
        </w:rPr>
      </w:pPr>
      <w:r>
        <w:rPr>
          <w:rFonts w:hint="eastAsia"/>
          <w:sz w:val="22"/>
        </w:rPr>
        <w:t>注：</w:t>
      </w:r>
      <w:r>
        <w:rPr>
          <w:rFonts w:hint="eastAsia"/>
          <w:sz w:val="22"/>
          <w:lang w:eastAsia="zh-CN"/>
        </w:rPr>
        <w:t>立项限额根据课程数及</w:t>
      </w:r>
      <w:r>
        <w:rPr>
          <w:rFonts w:hint="eastAsia"/>
          <w:sz w:val="22"/>
          <w:lang w:val="en-US" w:eastAsia="zh-CN"/>
        </w:rPr>
        <w:t>2019年</w:t>
      </w:r>
      <w:r>
        <w:rPr>
          <w:rFonts w:hint="eastAsia"/>
          <w:sz w:val="22"/>
          <w:lang w:eastAsia="zh-CN"/>
        </w:rPr>
        <w:t>项目结题率测算</w:t>
      </w:r>
      <w:r>
        <w:rPr>
          <w:rFonts w:hint="eastAsia"/>
          <w:sz w:val="22"/>
          <w:lang w:val="en-US" w:eastAsia="zh-CN"/>
        </w:rPr>
        <w:t>。</w:t>
      </w:r>
    </w:p>
    <w:p>
      <w:pPr>
        <w:rPr>
          <w:b/>
          <w:sz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EAD"/>
    <w:rsid w:val="000971F4"/>
    <w:rsid w:val="000A4781"/>
    <w:rsid w:val="000C1F26"/>
    <w:rsid w:val="00182C20"/>
    <w:rsid w:val="00244C9F"/>
    <w:rsid w:val="00250EC3"/>
    <w:rsid w:val="00266C7F"/>
    <w:rsid w:val="002A4A7A"/>
    <w:rsid w:val="003B586B"/>
    <w:rsid w:val="0049225D"/>
    <w:rsid w:val="00511741"/>
    <w:rsid w:val="00550EF1"/>
    <w:rsid w:val="005F0540"/>
    <w:rsid w:val="006A248C"/>
    <w:rsid w:val="0076027E"/>
    <w:rsid w:val="007F744D"/>
    <w:rsid w:val="0097370C"/>
    <w:rsid w:val="00A75D11"/>
    <w:rsid w:val="00AB7FCA"/>
    <w:rsid w:val="00C30D87"/>
    <w:rsid w:val="00DB333B"/>
    <w:rsid w:val="00E753AD"/>
    <w:rsid w:val="00F54905"/>
    <w:rsid w:val="00FB3AAD"/>
    <w:rsid w:val="00FD5EAD"/>
    <w:rsid w:val="0C3252AF"/>
    <w:rsid w:val="160A5049"/>
    <w:rsid w:val="1CCA0725"/>
    <w:rsid w:val="2834194D"/>
    <w:rsid w:val="3FBF04A2"/>
    <w:rsid w:val="3FEF7106"/>
    <w:rsid w:val="4C175EC8"/>
    <w:rsid w:val="4F900E60"/>
    <w:rsid w:val="52A0548A"/>
    <w:rsid w:val="64FE1BC0"/>
    <w:rsid w:val="71164E5B"/>
    <w:rsid w:val="7A371EA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50</Words>
  <Characters>289</Characters>
  <Lines>2</Lines>
  <Paragraphs>1</Paragraphs>
  <TotalTime>57</TotalTime>
  <ScaleCrop>false</ScaleCrop>
  <LinksUpToDate>false</LinksUpToDate>
  <CharactersWithSpaces>338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2018-12-14T17:19:00Z</dcterms:created>
  <dc:creator>admin</dc:creator>
  <cp:lastModifiedBy>Zh</cp:lastModifiedBy>
  <cp:lastPrinted>2019-12-17T05:07:00Z</cp:lastPrinted>
  <dcterms:modified xsi:type="dcterms:W3CDTF">2019-12-23T07:50:02Z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