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66" w:rsidRDefault="0039331E" w:rsidP="002E74FE">
      <w:pPr>
        <w:rPr>
          <w:rFonts w:ascii="华文中宋" w:eastAsia="华文中宋" w:cs="华文中宋" w:hint="eastAsia"/>
          <w:color w:val="000000"/>
          <w:kern w:val="0"/>
          <w:sz w:val="28"/>
          <w:szCs w:val="28"/>
          <w:lang w:val="zh-CN"/>
        </w:rPr>
      </w:pPr>
      <w:r>
        <w:rPr>
          <w:rFonts w:ascii="华文中宋" w:eastAsia="华文中宋" w:cs="华文中宋" w:hint="eastAsia"/>
          <w:color w:val="000000"/>
          <w:kern w:val="0"/>
          <w:sz w:val="28"/>
          <w:szCs w:val="28"/>
          <w:lang w:val="zh-CN"/>
        </w:rPr>
        <w:t>附件一</w:t>
      </w:r>
    </w:p>
    <w:p w:rsidR="008F545E" w:rsidRDefault="008F545E" w:rsidP="002E74FE">
      <w:pPr>
        <w:rPr>
          <w:rFonts w:ascii="华文中宋" w:eastAsia="华文中宋" w:cs="华文中宋" w:hint="eastAsia"/>
          <w:color w:val="000000"/>
          <w:kern w:val="0"/>
          <w:sz w:val="28"/>
          <w:szCs w:val="28"/>
          <w:lang w:val="zh-CN"/>
        </w:rPr>
      </w:pPr>
    </w:p>
    <w:p w:rsidR="008C6403" w:rsidRDefault="008C6403" w:rsidP="002E74FE">
      <w:pPr>
        <w:rPr>
          <w:rFonts w:ascii="华文中宋" w:eastAsia="华文中宋" w:cs="华文中宋" w:hint="eastAsia"/>
          <w:color w:val="000000"/>
          <w:kern w:val="0"/>
          <w:sz w:val="28"/>
          <w:szCs w:val="28"/>
          <w:lang w:val="zh-CN"/>
        </w:rPr>
      </w:pPr>
    </w:p>
    <w:p w:rsidR="00F55566" w:rsidRDefault="00F55566" w:rsidP="002E74FE">
      <w:pPr>
        <w:rPr>
          <w:rFonts w:ascii="华文中宋" w:eastAsia="华文中宋" w:cs="华文中宋" w:hint="eastAsia"/>
          <w:color w:val="000000"/>
          <w:kern w:val="0"/>
          <w:sz w:val="28"/>
          <w:szCs w:val="28"/>
          <w:lang w:val="zh-CN"/>
        </w:rPr>
      </w:pPr>
    </w:p>
    <w:p w:rsidR="006D73CE" w:rsidRPr="00F55566" w:rsidRDefault="005B73BB" w:rsidP="00100C72">
      <w:pPr>
        <w:autoSpaceDE w:val="0"/>
        <w:autoSpaceDN w:val="0"/>
        <w:adjustRightInd w:val="0"/>
        <w:spacing w:line="700" w:lineRule="exact"/>
        <w:jc w:val="center"/>
        <w:textAlignment w:val="center"/>
        <w:rPr>
          <w:rFonts w:ascii="华文中宋" w:eastAsia="华文中宋" w:hAnsi="华文中宋" w:cs="方正大标宋简体"/>
          <w:b/>
          <w:color w:val="000000"/>
          <w:kern w:val="0"/>
          <w:sz w:val="38"/>
          <w:szCs w:val="38"/>
          <w:lang w:val="zh-CN"/>
        </w:rPr>
      </w:pPr>
      <w:r w:rsidRPr="00F55566">
        <w:rPr>
          <w:rFonts w:ascii="华文中宋" w:eastAsia="华文中宋" w:hAnsi="华文中宋" w:cs="方正大标宋简体" w:hint="eastAsia"/>
          <w:b/>
          <w:color w:val="000000"/>
          <w:kern w:val="0"/>
          <w:sz w:val="38"/>
          <w:szCs w:val="38"/>
          <w:lang w:val="zh-CN"/>
        </w:rPr>
        <w:t>上海</w:t>
      </w:r>
      <w:r w:rsidR="00100C72">
        <w:rPr>
          <w:rFonts w:ascii="华文中宋" w:eastAsia="华文中宋" w:hAnsi="华文中宋" w:cs="方正大标宋简体" w:hint="eastAsia"/>
          <w:b/>
          <w:color w:val="000000"/>
          <w:kern w:val="0"/>
          <w:sz w:val="38"/>
          <w:szCs w:val="38"/>
          <w:lang w:val="zh-CN"/>
        </w:rPr>
        <w:t>工程技术大学</w:t>
      </w:r>
      <w:r w:rsidRPr="00F55566">
        <w:rPr>
          <w:rFonts w:ascii="华文中宋" w:eastAsia="华文中宋" w:hAnsi="华文中宋" w:cs="方正大标宋简体" w:hint="eastAsia"/>
          <w:b/>
          <w:color w:val="000000"/>
          <w:kern w:val="0"/>
          <w:sz w:val="38"/>
          <w:szCs w:val="38"/>
          <w:lang w:val="zh-CN"/>
        </w:rPr>
        <w:t>2015－2016年度文明单位（和谐校园）创建</w:t>
      </w:r>
      <w:r w:rsidR="00BB34DB" w:rsidRPr="00F55566">
        <w:rPr>
          <w:rFonts w:ascii="华文中宋" w:eastAsia="华文中宋" w:hAnsi="华文中宋" w:cs="方正大标宋简体" w:hint="eastAsia"/>
          <w:b/>
          <w:color w:val="000000"/>
          <w:kern w:val="0"/>
          <w:sz w:val="38"/>
          <w:szCs w:val="38"/>
          <w:lang w:val="zh-CN"/>
        </w:rPr>
        <w:t>中期</w:t>
      </w:r>
      <w:r w:rsidRPr="00F55566">
        <w:rPr>
          <w:rFonts w:ascii="华文中宋" w:eastAsia="华文中宋" w:hAnsi="华文中宋" w:cs="方正大标宋简体" w:hint="eastAsia"/>
          <w:b/>
          <w:color w:val="000000"/>
          <w:kern w:val="0"/>
          <w:sz w:val="38"/>
          <w:szCs w:val="38"/>
          <w:lang w:val="zh-CN"/>
        </w:rPr>
        <w:t>评估</w:t>
      </w:r>
    </w:p>
    <w:p w:rsidR="00826397" w:rsidRDefault="00826397" w:rsidP="006D73CE">
      <w:pPr>
        <w:autoSpaceDE w:val="0"/>
        <w:autoSpaceDN w:val="0"/>
        <w:adjustRightInd w:val="0"/>
        <w:spacing w:line="700" w:lineRule="exact"/>
        <w:jc w:val="center"/>
        <w:textAlignment w:val="center"/>
        <w:rPr>
          <w:rFonts w:ascii="华文中宋" w:eastAsia="华文中宋" w:hAnsi="华文中宋" w:cs="方正大标宋简体"/>
          <w:b/>
          <w:color w:val="000000"/>
          <w:kern w:val="0"/>
          <w:sz w:val="44"/>
          <w:szCs w:val="44"/>
          <w:lang w:val="zh-CN"/>
        </w:rPr>
      </w:pPr>
    </w:p>
    <w:p w:rsidR="006B7A48" w:rsidRDefault="006B7A48" w:rsidP="006D73CE">
      <w:pPr>
        <w:autoSpaceDE w:val="0"/>
        <w:autoSpaceDN w:val="0"/>
        <w:adjustRightInd w:val="0"/>
        <w:spacing w:line="700" w:lineRule="exact"/>
        <w:jc w:val="center"/>
        <w:textAlignment w:val="center"/>
        <w:rPr>
          <w:rFonts w:ascii="华文中宋" w:eastAsia="华文中宋" w:hAnsi="华文中宋" w:cs="方正大标宋简体"/>
          <w:b/>
          <w:color w:val="000000"/>
          <w:kern w:val="0"/>
          <w:sz w:val="44"/>
          <w:szCs w:val="44"/>
          <w:lang w:val="zh-CN"/>
        </w:rPr>
      </w:pPr>
    </w:p>
    <w:p w:rsidR="006B7A48" w:rsidRDefault="006B7A48" w:rsidP="006D73CE">
      <w:pPr>
        <w:autoSpaceDE w:val="0"/>
        <w:autoSpaceDN w:val="0"/>
        <w:adjustRightInd w:val="0"/>
        <w:spacing w:line="700" w:lineRule="exact"/>
        <w:jc w:val="center"/>
        <w:textAlignment w:val="center"/>
        <w:rPr>
          <w:rFonts w:ascii="华文中宋" w:eastAsia="华文中宋" w:hAnsi="华文中宋" w:cs="方正大标宋简体"/>
          <w:b/>
          <w:color w:val="000000"/>
          <w:kern w:val="0"/>
          <w:sz w:val="44"/>
          <w:szCs w:val="44"/>
          <w:lang w:val="zh-CN"/>
        </w:rPr>
      </w:pPr>
    </w:p>
    <w:p w:rsidR="008C6403" w:rsidRDefault="00100C72" w:rsidP="008C6403">
      <w:pPr>
        <w:widowControl/>
        <w:jc w:val="center"/>
        <w:rPr>
          <w:rFonts w:ascii="华文中宋" w:eastAsia="华文中宋" w:hAnsi="华文中宋" w:cs="方正大标宋简体"/>
          <w:b/>
          <w:color w:val="000000"/>
          <w:kern w:val="0"/>
          <w:sz w:val="44"/>
          <w:szCs w:val="44"/>
          <w:lang w:val="zh-CN"/>
        </w:rPr>
      </w:pPr>
      <w:r>
        <w:rPr>
          <w:rFonts w:ascii="华文中宋" w:eastAsia="华文中宋" w:hAnsi="华文中宋" w:cs="方正大标宋简体" w:hint="eastAsia"/>
          <w:b/>
          <w:color w:val="000000"/>
          <w:kern w:val="0"/>
          <w:sz w:val="48"/>
          <w:szCs w:val="44"/>
          <w:lang w:val="zh-CN"/>
        </w:rPr>
        <w:t>分解自评</w:t>
      </w:r>
      <w:r w:rsidR="00FF3320" w:rsidRPr="00F55566">
        <w:rPr>
          <w:rFonts w:ascii="华文中宋" w:eastAsia="华文中宋" w:hAnsi="华文中宋" w:cs="方正大标宋简体" w:hint="eastAsia"/>
          <w:b/>
          <w:color w:val="000000"/>
          <w:kern w:val="0"/>
          <w:sz w:val="48"/>
          <w:szCs w:val="44"/>
          <w:lang w:val="zh-CN"/>
        </w:rPr>
        <w:t>表</w:t>
      </w:r>
    </w:p>
    <w:p w:rsidR="008C6403" w:rsidRDefault="008C6403" w:rsidP="008C6403">
      <w:pPr>
        <w:widowControl/>
        <w:jc w:val="center"/>
        <w:rPr>
          <w:rFonts w:ascii="华文中宋" w:eastAsia="华文中宋" w:hAnsi="华文中宋" w:cs="方正大标宋简体"/>
          <w:b/>
          <w:color w:val="000000"/>
          <w:kern w:val="0"/>
          <w:sz w:val="44"/>
          <w:szCs w:val="44"/>
          <w:lang w:val="zh-CN"/>
        </w:rPr>
      </w:pPr>
    </w:p>
    <w:p w:rsidR="008C6403" w:rsidRDefault="008C6403" w:rsidP="008C6403">
      <w:pPr>
        <w:widowControl/>
        <w:jc w:val="center"/>
        <w:rPr>
          <w:rFonts w:ascii="华文中宋" w:eastAsia="华文中宋" w:hAnsi="华文中宋" w:cs="方正大标宋简体"/>
          <w:b/>
          <w:color w:val="000000"/>
          <w:kern w:val="0"/>
          <w:sz w:val="44"/>
          <w:szCs w:val="44"/>
          <w:lang w:val="zh-CN"/>
        </w:rPr>
      </w:pPr>
    </w:p>
    <w:p w:rsidR="008C6403" w:rsidRDefault="008C6403" w:rsidP="008C6403">
      <w:pPr>
        <w:widowControl/>
        <w:jc w:val="center"/>
        <w:rPr>
          <w:rFonts w:ascii="华文中宋" w:eastAsia="华文中宋" w:hAnsi="华文中宋" w:cs="方正大标宋简体"/>
          <w:b/>
          <w:color w:val="000000"/>
          <w:kern w:val="0"/>
          <w:sz w:val="44"/>
          <w:szCs w:val="44"/>
          <w:lang w:val="zh-CN"/>
        </w:rPr>
      </w:pPr>
    </w:p>
    <w:p w:rsidR="008C6403" w:rsidRDefault="008C6403" w:rsidP="008C6403">
      <w:pPr>
        <w:widowControl/>
        <w:jc w:val="center"/>
        <w:rPr>
          <w:rFonts w:ascii="华文中宋" w:eastAsia="华文中宋" w:hAnsi="华文中宋" w:cs="方正大标宋简体"/>
          <w:b/>
          <w:color w:val="000000"/>
          <w:kern w:val="0"/>
          <w:sz w:val="44"/>
          <w:szCs w:val="44"/>
          <w:lang w:val="zh-CN"/>
        </w:rPr>
      </w:pPr>
    </w:p>
    <w:p w:rsidR="00EC6CC6" w:rsidRDefault="006B7A48" w:rsidP="008C6403">
      <w:pPr>
        <w:widowControl/>
        <w:jc w:val="center"/>
        <w:rPr>
          <w:rFonts w:ascii="华文中宋" w:eastAsia="华文中宋" w:hAnsi="华文中宋" w:cs="方正大标宋简体"/>
          <w:b/>
          <w:color w:val="000000"/>
          <w:kern w:val="0"/>
          <w:sz w:val="40"/>
          <w:szCs w:val="44"/>
          <w:lang w:val="zh-CN"/>
        </w:rPr>
      </w:pPr>
      <w:r>
        <w:rPr>
          <w:rFonts w:ascii="华文中宋" w:eastAsia="华文中宋" w:hAnsi="华文中宋" w:cs="方正大标宋简体" w:hint="eastAsia"/>
          <w:b/>
          <w:color w:val="000000"/>
          <w:kern w:val="0"/>
          <w:sz w:val="40"/>
          <w:szCs w:val="44"/>
          <w:lang w:val="zh-CN"/>
        </w:rPr>
        <w:t>2015.11.20</w:t>
      </w:r>
    </w:p>
    <w:p w:rsidR="002E74FE" w:rsidRPr="008C6403" w:rsidRDefault="006D73CE" w:rsidP="008C6403">
      <w:pPr>
        <w:widowControl/>
        <w:jc w:val="center"/>
        <w:rPr>
          <w:rFonts w:ascii="华文中宋" w:eastAsia="华文中宋" w:hAnsi="华文中宋" w:cs="方正大标宋简体"/>
          <w:b/>
          <w:color w:val="000000"/>
          <w:kern w:val="0"/>
          <w:sz w:val="44"/>
          <w:szCs w:val="44"/>
          <w:lang w:val="zh-CN"/>
        </w:rPr>
      </w:pPr>
      <w:r w:rsidRPr="00E916C9">
        <w:rPr>
          <w:rFonts w:ascii="黑体" w:eastAsia="黑体" w:hAnsi="黑体" w:cs="方正黑体简体"/>
          <w:color w:val="000000"/>
          <w:kern w:val="0"/>
          <w:sz w:val="32"/>
          <w:szCs w:val="28"/>
          <w:lang w:val="zh-CN"/>
        </w:rPr>
        <w:br w:type="page"/>
      </w:r>
      <w:r w:rsidR="002E74FE" w:rsidRPr="000A7EA1">
        <w:rPr>
          <w:rFonts w:ascii="黑体" w:eastAsia="黑体" w:hAnsi="黑体" w:cs="方正黑体简体" w:hint="eastAsia"/>
          <w:color w:val="000000"/>
          <w:kern w:val="0"/>
          <w:sz w:val="28"/>
          <w:szCs w:val="28"/>
          <w:lang w:val="zh-CN"/>
        </w:rPr>
        <w:lastRenderedPageBreak/>
        <w:t>一、基本指标（90分）</w:t>
      </w:r>
    </w:p>
    <w:tbl>
      <w:tblPr>
        <w:tblW w:w="5000" w:type="pct"/>
        <w:tblInd w:w="4" w:type="dxa"/>
        <w:tblLayout w:type="fixed"/>
        <w:tblCellMar>
          <w:left w:w="0" w:type="dxa"/>
          <w:right w:w="0" w:type="dxa"/>
        </w:tblCellMar>
        <w:tblLook w:val="0000"/>
      </w:tblPr>
      <w:tblGrid>
        <w:gridCol w:w="498"/>
        <w:gridCol w:w="620"/>
        <w:gridCol w:w="6396"/>
        <w:gridCol w:w="709"/>
        <w:gridCol w:w="663"/>
        <w:gridCol w:w="987"/>
      </w:tblGrid>
      <w:tr w:rsidR="00E20DBE" w:rsidRPr="007B5A4C" w:rsidTr="00763288">
        <w:trPr>
          <w:trHeight w:val="526"/>
          <w:tblHeader/>
        </w:trPr>
        <w:tc>
          <w:tcPr>
            <w:tcW w:w="252" w:type="pc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sidRPr="007B5A4C">
              <w:rPr>
                <w:rFonts w:ascii="黑体" w:eastAsia="黑体" w:hAnsi="黑体" w:cs="方正黑体简体" w:hint="eastAsia"/>
                <w:color w:val="000000"/>
                <w:kern w:val="0"/>
                <w:sz w:val="24"/>
                <w:szCs w:val="24"/>
                <w:lang w:val="zh-CN"/>
              </w:rPr>
              <w:t>一级指标</w:t>
            </w:r>
          </w:p>
        </w:tc>
        <w:tc>
          <w:tcPr>
            <w:tcW w:w="314" w:type="pc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sidRPr="007B5A4C">
              <w:rPr>
                <w:rFonts w:ascii="黑体" w:eastAsia="黑体" w:hAnsi="黑体" w:cs="方正黑体简体" w:hint="eastAsia"/>
                <w:color w:val="000000"/>
                <w:kern w:val="0"/>
                <w:sz w:val="24"/>
                <w:szCs w:val="24"/>
                <w:lang w:val="zh-CN"/>
              </w:rPr>
              <w:t>二级指标</w:t>
            </w:r>
          </w:p>
        </w:tc>
        <w:tc>
          <w:tcPr>
            <w:tcW w:w="3239" w:type="pct"/>
            <w:tcBorders>
              <w:top w:val="single" w:sz="3" w:space="0" w:color="000000"/>
              <w:left w:val="single" w:sz="3" w:space="0" w:color="000000"/>
              <w:bottom w:val="single" w:sz="3" w:space="0" w:color="000000"/>
              <w:right w:val="single" w:sz="3" w:space="0" w:color="000000"/>
            </w:tcBorders>
            <w:tcMar>
              <w:top w:w="113" w:type="dxa"/>
              <w:left w:w="113" w:type="dxa"/>
              <w:bottom w:w="113" w:type="dxa"/>
              <w:right w:w="113" w:type="dxa"/>
            </w:tcMar>
            <w:vAlign w:val="center"/>
          </w:tcPr>
          <w:p w:rsidR="00E20DBE" w:rsidRPr="007B5A4C" w:rsidRDefault="00E20DBE" w:rsidP="0085761C">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sidRPr="007B5A4C">
              <w:rPr>
                <w:rFonts w:ascii="黑体" w:eastAsia="黑体" w:hAnsi="黑体" w:cs="方正黑体简体" w:hint="eastAsia"/>
                <w:color w:val="000000"/>
                <w:kern w:val="0"/>
                <w:sz w:val="24"/>
                <w:szCs w:val="24"/>
                <w:lang w:val="zh-CN"/>
              </w:rPr>
              <w:t>评价标准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E460E5">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评分依据</w:t>
            </w: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Default="00E20DBE" w:rsidP="00194C8D">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自评分</w:t>
            </w: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责任部门</w:t>
            </w:r>
          </w:p>
        </w:tc>
      </w:tr>
      <w:tr w:rsidR="00E20DBE" w:rsidRPr="007B5A4C" w:rsidTr="00763288">
        <w:trPr>
          <w:trHeight w:val="8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1</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思想教育</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深入</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师生素质</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提升</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（19分）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1-1</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政治学习</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（3分）</w:t>
            </w: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1.制定学习贯彻党的十八大以来中央、市委重要精神和习近平同志系列重要讲话精神，培育和践行社会主义核心价值观的工作计划，及时部署最新学习内容。（1分）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 xml:space="preserve"> </w:t>
            </w:r>
          </w:p>
          <w:p w:rsidR="00E20DBE"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r>
      <w:tr w:rsidR="00E20DBE" w:rsidRPr="007B5A4C" w:rsidTr="00763288">
        <w:trPr>
          <w:trHeight w:val="180"/>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2.党委中心组学习每月一次，有制度、有计划、有主题、有考勤、有记录、有成果，领导干部有述职述学。（1分）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tc>
      </w:tr>
      <w:tr w:rsidR="00E20DBE" w:rsidRPr="007B5A4C" w:rsidTr="00763288">
        <w:trPr>
          <w:trHeight w:val="20"/>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spacing w:val="-9"/>
                <w:kern w:val="0"/>
                <w:sz w:val="24"/>
                <w:szCs w:val="24"/>
                <w:lang w:val="zh-CN"/>
              </w:rPr>
              <w:t>3.教职工学习每月一次，有制度、有计划，内容丰富，形式多样。（1分）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tc>
      </w:tr>
      <w:tr w:rsidR="00E20DBE" w:rsidRPr="007B5A4C" w:rsidTr="00763288">
        <w:trPr>
          <w:trHeight w:val="649"/>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lang w:val="zh-CN"/>
              </w:rPr>
              <w:t>1-2</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lang w:val="zh-CN"/>
              </w:rPr>
              <w:t>理论教育</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（6分）</w:t>
            </w: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4.规范思想政治理论课各门课程设置和教学管理。学校重点建设思政课，思政课教学改革有显著成果。独立设置直属学校领导的、与二级院（系）行政同级的思政课教学科研组织机构。（2分）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社科学院</w:t>
            </w:r>
          </w:p>
        </w:tc>
      </w:tr>
      <w:tr w:rsidR="00E20DBE" w:rsidRPr="007B5A4C" w:rsidTr="00763288">
        <w:trPr>
          <w:trHeight w:val="300"/>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5.专业课尤其是哲学社会科学课堂教学坚持正确政治导向，发挥专业课程的育人功能。综合性和哲学社会科学学科较强的高校重点建设马克思主义学科，形成马克思主义指导的学科、课程和教材体系。（2分）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社科学院</w:t>
            </w:r>
          </w:p>
        </w:tc>
      </w:tr>
      <w:tr w:rsidR="00E20DBE" w:rsidRPr="007B5A4C" w:rsidTr="00763288">
        <w:trPr>
          <w:trHeight w:val="216"/>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6.在社团活动、社会实践、网络宣传等日常思想政治教育中开展形式多样的社会主义核心价值观教育。（1分）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tc>
      </w:tr>
      <w:tr w:rsidR="00E20DBE" w:rsidRPr="007B5A4C" w:rsidTr="00763288">
        <w:trPr>
          <w:trHeight w:val="951"/>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22" w:type="dxa"/>
              <w:left w:w="113" w:type="dxa"/>
              <w:bottom w:w="122"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7.定期开展干部师生思想调研，有条件的高校开展学术研究和社会思潮中的意识形态动向分析，及时把握思想理论教育热点难点，提高思想政治教育有效性。（1分）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C5F6F" w:rsidRDefault="00CC5F6F" w:rsidP="00194C8D">
            <w:pPr>
              <w:autoSpaceDE w:val="0"/>
              <w:autoSpaceDN w:val="0"/>
              <w:adjustRightInd w:val="0"/>
              <w:spacing w:line="240" w:lineRule="exact"/>
              <w:jc w:val="center"/>
              <w:rPr>
                <w:rFonts w:ascii="楷体" w:eastAsia="楷体" w:hAnsi="楷体"/>
                <w:kern w:val="0"/>
                <w:sz w:val="24"/>
                <w:szCs w:val="24"/>
              </w:rPr>
            </w:pPr>
          </w:p>
          <w:p w:rsidR="00E20DBE" w:rsidRDefault="00A1000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CC5F6F" w:rsidRDefault="00CC5F6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p w:rsidR="00CC5F6F" w:rsidRPr="007B5A4C" w:rsidRDefault="00CC5F6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社科部</w:t>
            </w:r>
          </w:p>
        </w:tc>
      </w:tr>
      <w:tr w:rsidR="00E20DBE" w:rsidRPr="007B5A4C" w:rsidTr="00763288">
        <w:trPr>
          <w:trHeight w:val="781"/>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1</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思想教育</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深入</w:t>
            </w:r>
            <w:r w:rsidRPr="007B5A4C">
              <w:rPr>
                <w:rFonts w:ascii="楷体" w:eastAsia="楷体" w:hAnsi="楷体" w:cs="微软雅黑" w:hint="eastAsia"/>
                <w:color w:val="000000"/>
                <w:kern w:val="0"/>
                <w:sz w:val="24"/>
                <w:szCs w:val="24"/>
                <w:lang w:val="zh-CN"/>
              </w:rPr>
              <w:br/>
              <w:t>师生素质</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提升</w:t>
            </w:r>
            <w:r w:rsidRPr="007B5A4C">
              <w:rPr>
                <w:rFonts w:ascii="楷体" w:eastAsia="楷体" w:hAnsi="楷体" w:cs="微软雅黑" w:hint="eastAsia"/>
                <w:color w:val="000000"/>
                <w:kern w:val="0"/>
                <w:sz w:val="24"/>
                <w:szCs w:val="24"/>
                <w:lang w:val="zh-CN"/>
              </w:rPr>
              <w:br/>
              <w:t>（19分）</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1-3</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德育队伍</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（4分）</w:t>
            </w: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3423B" w:rsidRDefault="00E20DBE" w:rsidP="00E46B13">
            <w:pPr>
              <w:autoSpaceDE w:val="0"/>
              <w:autoSpaceDN w:val="0"/>
              <w:adjustRightInd w:val="0"/>
              <w:spacing w:line="240" w:lineRule="exact"/>
              <w:textAlignment w:val="center"/>
              <w:rPr>
                <w:rFonts w:ascii="楷体" w:eastAsia="楷体" w:hAnsi="楷体" w:cs="方正楷体简体"/>
                <w:color w:val="000000"/>
                <w:kern w:val="0"/>
                <w:sz w:val="23"/>
                <w:szCs w:val="23"/>
                <w:lang w:val="zh-CN"/>
              </w:rPr>
            </w:pPr>
            <w:r w:rsidRPr="0073423B">
              <w:rPr>
                <w:rFonts w:ascii="楷体" w:eastAsia="楷体" w:hAnsi="楷体" w:cs="方正楷体简体" w:hint="eastAsia"/>
                <w:color w:val="000000"/>
                <w:kern w:val="0"/>
                <w:sz w:val="23"/>
                <w:szCs w:val="23"/>
                <w:lang w:val="zh-CN"/>
              </w:rPr>
              <w:t>8.思政课教师队伍建设有规划，有培训、考察、科研和考核激励机制。师生比符合1：350-400配备要求（民办高校含兼职教师）。有条件的高校吸引校内外专家学者参与思政课教学。（2分）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CC5F6F" w:rsidRDefault="00CC5F6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CC5F6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社科部</w:t>
            </w:r>
          </w:p>
        </w:tc>
      </w:tr>
      <w:tr w:rsidR="00E20DBE" w:rsidRPr="007B5A4C" w:rsidTr="00763288">
        <w:trPr>
          <w:trHeight w:val="929"/>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9.辅导员队伍建设在招聘录用、日常管理、培训培养、考核激励等方面有计划、有举措。配备比例符合规定（本专科1：150；研究生1：200）。落实辅导员“双重身份、双线晋升”政策。（2分）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C5F6F" w:rsidRDefault="00CC5F6F"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C5F6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1-4</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师德建设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（6分）</w:t>
            </w: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10. 完善师德和学术道德规范管理制度，每学年开展师德师风调查，学生满意率达到85%以上。无严重违反师德情况。（1分）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CC5F6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w:t>
            </w:r>
          </w:p>
          <w:p w:rsidR="00CC5F6F" w:rsidRPr="007B5A4C" w:rsidRDefault="00A1000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w:t>
            </w:r>
            <w:r w:rsidR="00CC5F6F">
              <w:rPr>
                <w:rFonts w:ascii="楷体" w:eastAsia="楷体" w:hAnsi="楷体" w:cs="方正楷体简体" w:hint="eastAsia"/>
                <w:color w:val="000000"/>
                <w:kern w:val="0"/>
                <w:sz w:val="24"/>
                <w:szCs w:val="24"/>
                <w:lang w:val="zh-CN"/>
              </w:rPr>
              <w:t>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11.开展形式多样的师德主题教育活动，明确全员育人的岗位职责，表彰和宣传教书育人先进典型。（2分）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C5F6F" w:rsidRDefault="00CC5F6F"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C5F6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工会</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B5A4C" w:rsidRDefault="00E20DBE" w:rsidP="00763288">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12.开展对新聘任教师、青年教师、学术骨干、留学回国教师等不同群体的思想教育。在教师培训特别是新聘任教师岗</w:t>
            </w:r>
            <w:r w:rsidRPr="007B5A4C">
              <w:rPr>
                <w:rFonts w:ascii="楷体" w:eastAsia="楷体" w:hAnsi="楷体" w:cs="方正楷体简体" w:hint="eastAsia"/>
                <w:color w:val="000000"/>
                <w:kern w:val="0"/>
                <w:sz w:val="24"/>
                <w:szCs w:val="24"/>
                <w:lang w:val="zh-CN"/>
              </w:rPr>
              <w:lastRenderedPageBreak/>
              <w:t>前培训中有针对性地开展师德教育。（２分）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AA77A5" w:rsidRDefault="00AA77A5"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人事处</w:t>
            </w:r>
          </w:p>
        </w:tc>
      </w:tr>
      <w:tr w:rsidR="00E20DBE" w:rsidRPr="007B5A4C" w:rsidTr="00763288">
        <w:trPr>
          <w:trHeight w:val="431"/>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224" w:type="dxa"/>
              <w:left w:w="113" w:type="dxa"/>
              <w:bottom w:w="224"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13.在教师绩效考核、表彰奖励、职务聘任等工作中实行“师德一票否决”。（１分）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763288" w:rsidRDefault="00763288"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人事处</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w:t>
            </w:r>
            <w:r w:rsidRPr="007B5A4C">
              <w:rPr>
                <w:rFonts w:ascii="楷体" w:eastAsia="楷体" w:hAnsi="楷体" w:cs="微软雅黑" w:hint="eastAsia"/>
                <w:color w:val="000000"/>
                <w:kern w:val="0"/>
                <w:sz w:val="24"/>
                <w:szCs w:val="24"/>
                <w:lang w:val="zh-CN"/>
              </w:rPr>
              <w:br/>
              <w:t>大学精神</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引领</w:t>
            </w:r>
            <w:r w:rsidRPr="007B5A4C">
              <w:rPr>
                <w:rFonts w:ascii="楷体" w:eastAsia="楷体" w:hAnsi="楷体" w:cs="微软雅黑" w:hint="eastAsia"/>
                <w:color w:val="000000"/>
                <w:kern w:val="0"/>
                <w:sz w:val="24"/>
                <w:szCs w:val="24"/>
                <w:lang w:val="zh-CN"/>
              </w:rPr>
              <w:br/>
              <w:t>文化生活</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丰富</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（10分）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2-5</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文化活动</w:t>
            </w:r>
            <w:r w:rsidRPr="007B5A4C">
              <w:rPr>
                <w:rFonts w:ascii="楷体" w:eastAsia="楷体" w:hAnsi="楷体" w:cs="方正楷体简体" w:hint="eastAsia"/>
                <w:color w:val="000000"/>
                <w:kern w:val="0"/>
                <w:sz w:val="24"/>
                <w:szCs w:val="24"/>
                <w:lang w:val="zh-CN"/>
              </w:rPr>
              <w:br/>
              <w:t>（5分）</w:t>
            </w: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14.建设并开发校史馆、档案馆、专业博物馆、大学生艺术实践基地等富有特色的育人基地功能。（1分）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Pr="007B5A4C" w:rsidRDefault="00763288"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校友会办公室、档案馆、学生处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15.组织入学和毕业典礼、颁发奖学金等仪式，弘扬大学精神和学校传统。设立学校校园文化艺术中心、艺术教育中心和学生艺术团队。开展“高雅艺术进校园”、文化艺术节、大学生科学商店等校园文化品牌活动。（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763288" w:rsidRDefault="00763288" w:rsidP="00194C8D">
            <w:pPr>
              <w:autoSpaceDE w:val="0"/>
              <w:autoSpaceDN w:val="0"/>
              <w:adjustRightInd w:val="0"/>
              <w:spacing w:line="240" w:lineRule="exact"/>
              <w:jc w:val="center"/>
              <w:rPr>
                <w:rFonts w:ascii="楷体" w:eastAsia="楷体" w:hAnsi="楷体"/>
                <w:kern w:val="0"/>
                <w:sz w:val="24"/>
                <w:szCs w:val="24"/>
              </w:rPr>
            </w:pPr>
          </w:p>
          <w:p w:rsidR="00E20DBE"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763288"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p w:rsidR="00763288" w:rsidRPr="007B5A4C"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16.学生和教职工社团活动丰富，管理规范。学生社团活动参与率达到90%以上。开设丰富的人文素养教育选修课和讲座报告。（1分）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p w:rsidR="00763288"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工会</w:t>
            </w:r>
          </w:p>
          <w:p w:rsidR="00763288" w:rsidRPr="007B5A4C" w:rsidRDefault="00763288"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教务处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17.建立教师和学生活动中心。新老校区文化场所布局合理，使用充分，活动丰富，管理有序。（1分）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306760"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工会</w:t>
            </w:r>
          </w:p>
          <w:p w:rsidR="00306760" w:rsidRPr="007B5A4C" w:rsidRDefault="00306760" w:rsidP="00306760">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tc>
      </w:tr>
      <w:tr w:rsidR="00E20DBE" w:rsidRPr="007B5A4C" w:rsidTr="00763288">
        <w:trPr>
          <w:trHeight w:val="222"/>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2-6</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舆论导向</w:t>
            </w:r>
            <w:r w:rsidRPr="007B5A4C">
              <w:rPr>
                <w:rFonts w:ascii="楷体" w:eastAsia="楷体" w:hAnsi="楷体" w:cs="方正楷体简体" w:hint="eastAsia"/>
                <w:color w:val="000000"/>
                <w:kern w:val="0"/>
                <w:sz w:val="24"/>
                <w:szCs w:val="24"/>
                <w:lang w:val="zh-CN"/>
              </w:rPr>
              <w:br/>
              <w:t>（5分）</w:t>
            </w: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18.建立规范的哲学社会科学报告会、论坛、研讨会、讲座和使用原版外文教材的审核管理制度。（2分）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306760"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p w:rsidR="00306760" w:rsidRPr="007B5A4C" w:rsidRDefault="00306760"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w:t>
            </w:r>
          </w:p>
        </w:tc>
      </w:tr>
      <w:tr w:rsidR="00E20DBE" w:rsidRPr="007B5A4C" w:rsidTr="00763288">
        <w:trPr>
          <w:trHeight w:val="727"/>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19.充分发挥校园网、广播台、校刊、电子屏、微信公众平台、官方微博、公告栏等宣传媒体教育功能，媒体管理有序。落实校报进寝室。</w:t>
            </w:r>
          </w:p>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（１分）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306760" w:rsidRDefault="00306760" w:rsidP="00194C8D">
            <w:pPr>
              <w:autoSpaceDE w:val="0"/>
              <w:autoSpaceDN w:val="0"/>
              <w:adjustRightInd w:val="0"/>
              <w:spacing w:line="240" w:lineRule="exact"/>
              <w:jc w:val="center"/>
              <w:rPr>
                <w:rFonts w:ascii="楷体" w:eastAsia="楷体" w:hAnsi="楷体"/>
                <w:kern w:val="0"/>
                <w:sz w:val="24"/>
                <w:szCs w:val="24"/>
              </w:rPr>
            </w:pPr>
          </w:p>
          <w:p w:rsidR="00E20DBE"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p w:rsidR="00306760"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306760" w:rsidRPr="007B5A4C"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tc>
      </w:tr>
      <w:tr w:rsidR="00E20DBE" w:rsidRPr="007B5A4C" w:rsidTr="00763288">
        <w:trPr>
          <w:trHeight w:val="698"/>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20.建立学校新闻发言人制度，及时发布学校新闻信息。与媒体保持良好的沟通联系，做好突发事件新闻应对处理工作，对媒体舆论监督及时整改、反馈。（1分）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306760" w:rsidRDefault="00306760"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tc>
      </w:tr>
      <w:tr w:rsidR="00E20DBE" w:rsidRPr="007B5A4C" w:rsidTr="00763288">
        <w:trPr>
          <w:trHeight w:val="387"/>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7" w:type="dxa"/>
              <w:left w:w="113" w:type="dxa"/>
              <w:bottom w:w="87"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21.有效推进易班建设，开发网络教育产品。健全校内网站审批管理制度，建立师生网络工作队伍。（1分）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306760" w:rsidRPr="007B5A4C"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信息办</w:t>
            </w:r>
          </w:p>
        </w:tc>
      </w:tr>
      <w:tr w:rsidR="00E20DBE" w:rsidRPr="007B5A4C" w:rsidTr="00763288">
        <w:trPr>
          <w:trHeight w:val="907"/>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3</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党的建设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加强</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核心作用</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强化</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（21分）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3-7</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班子建设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kern w:val="0"/>
                <w:sz w:val="24"/>
                <w:szCs w:val="24"/>
                <w:lang w:val="zh-CN"/>
              </w:rPr>
              <w:t>（5分）</w:t>
            </w: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22-1．（公办高校）：形成落实党委领导下的校长负责制各项制度，保证党委对“三重一大”事项集体决策，保证校长在党委领导下独立负责地开展教学、科研和行政管理工作。班子民主测评满意度达到90%以上。（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306760"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党办</w:t>
            </w:r>
          </w:p>
          <w:p w:rsidR="00306760" w:rsidRPr="007B5A4C" w:rsidRDefault="00306760"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w:t>
            </w:r>
          </w:p>
        </w:tc>
      </w:tr>
      <w:tr w:rsidR="00E20DBE" w:rsidRPr="007B5A4C" w:rsidTr="00763288">
        <w:trPr>
          <w:trHeight w:val="49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23.学校班子成员主动服务群众，建立联系点和调查研究、谈心、接待等制度。落实上级巡视及班子民主生活会整改项目。（1分）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党办</w:t>
            </w:r>
          </w:p>
          <w:p w:rsidR="00306760" w:rsidRPr="007B5A4C" w:rsidRDefault="00306760"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校办</w:t>
            </w:r>
          </w:p>
        </w:tc>
      </w:tr>
      <w:tr w:rsidR="00E20DBE" w:rsidRPr="007B5A4C" w:rsidTr="00763288">
        <w:trPr>
          <w:trHeight w:val="497"/>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24.形成比较完善的院（系）领导体制，通过党政联席会议决策重要事项。（１分）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C57156" w:rsidP="00194C8D">
            <w:pPr>
              <w:autoSpaceDE w:val="0"/>
              <w:autoSpaceDN w:val="0"/>
              <w:adjustRightInd w:val="0"/>
              <w:spacing w:line="240" w:lineRule="exact"/>
              <w:jc w:val="center"/>
              <w:rPr>
                <w:rFonts w:ascii="楷体" w:eastAsia="楷体" w:hAnsi="楷体" w:hint="eastAsia"/>
                <w:kern w:val="0"/>
                <w:sz w:val="24"/>
                <w:szCs w:val="24"/>
              </w:rPr>
            </w:pPr>
            <w:r>
              <w:rPr>
                <w:rFonts w:ascii="楷体" w:eastAsia="楷体" w:hAnsi="楷体" w:hint="eastAsia"/>
                <w:kern w:val="0"/>
                <w:sz w:val="24"/>
                <w:szCs w:val="24"/>
              </w:rPr>
              <w:t>组织部</w:t>
            </w:r>
          </w:p>
          <w:p w:rsidR="00A10007" w:rsidRPr="007B5A4C" w:rsidRDefault="00A1000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纪委办</w:t>
            </w:r>
          </w:p>
        </w:tc>
      </w:tr>
      <w:tr w:rsidR="00E20DBE" w:rsidRPr="007B5A4C" w:rsidTr="00763288">
        <w:trPr>
          <w:trHeight w:val="477"/>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25.干部选拔、教育、培养、考核和监督制度严格规范。党校工作体制健全、成效显著。（1分）</w:t>
            </w:r>
          </w:p>
        </w:tc>
        <w:tc>
          <w:tcPr>
            <w:tcW w:w="359" w:type="pct"/>
            <w:tcBorders>
              <w:top w:val="single" w:sz="3" w:space="0" w:color="000000"/>
              <w:left w:val="single" w:sz="3" w:space="0" w:color="000000"/>
              <w:bottom w:val="single" w:sz="4"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4"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4" w:space="0" w:color="000000"/>
              <w:right w:val="single" w:sz="3" w:space="0" w:color="000000"/>
            </w:tcBorders>
          </w:tcPr>
          <w:p w:rsidR="00C57156" w:rsidRDefault="00C57156"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5715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组织部</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3</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党的建设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加强</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核心作用</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强化</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（21分）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rPr>
              <w:t>3-8</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rPr>
              <w:t>基层党建</w:t>
            </w:r>
          </w:p>
          <w:p w:rsidR="00E20DBE" w:rsidRPr="007B5A4C" w:rsidRDefault="00E20DBE" w:rsidP="00E46B13">
            <w:pPr>
              <w:autoSpaceDE w:val="0"/>
              <w:autoSpaceDN w:val="0"/>
              <w:adjustRightInd w:val="0"/>
              <w:spacing w:line="240" w:lineRule="exact"/>
              <w:jc w:val="center"/>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kern w:val="0"/>
                <w:sz w:val="24"/>
                <w:szCs w:val="24"/>
              </w:rPr>
              <w:t>（6分）</w:t>
            </w:r>
          </w:p>
        </w:tc>
        <w:tc>
          <w:tcPr>
            <w:tcW w:w="3239" w:type="pct"/>
            <w:tcBorders>
              <w:top w:val="single" w:sz="3" w:space="0" w:color="000000"/>
              <w:left w:val="single" w:sz="3" w:space="0" w:color="000000"/>
              <w:bottom w:val="single" w:sz="3" w:space="0" w:color="000000"/>
              <w:right w:val="single" w:sz="4" w:space="0" w:color="000000"/>
            </w:tcBorders>
            <w:tcMar>
              <w:top w:w="204" w:type="dxa"/>
              <w:left w:w="113" w:type="dxa"/>
              <w:bottom w:w="204"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26. 落实教职工和学生党组织党建工作责任制。“学习型、服务型、创新型”党组织建设有计划、有制度、有载体。党建工作覆盖包括访问学者、境外交换学生等在内的全体党员。（2分）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E95922" w:rsidRDefault="00E20DBE" w:rsidP="00B94E51">
            <w:pPr>
              <w:autoSpaceDE w:val="0"/>
              <w:autoSpaceDN w:val="0"/>
              <w:adjustRightInd w:val="0"/>
              <w:spacing w:line="240" w:lineRule="exact"/>
              <w:jc w:val="center"/>
              <w:textAlignment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E95922" w:rsidRDefault="00E20DBE" w:rsidP="00194C8D">
            <w:pPr>
              <w:autoSpaceDE w:val="0"/>
              <w:autoSpaceDN w:val="0"/>
              <w:adjustRightInd w:val="0"/>
              <w:spacing w:line="240" w:lineRule="exact"/>
              <w:jc w:val="center"/>
              <w:textAlignment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C57156" w:rsidRDefault="00C57156" w:rsidP="00194C8D">
            <w:pPr>
              <w:autoSpaceDE w:val="0"/>
              <w:autoSpaceDN w:val="0"/>
              <w:adjustRightInd w:val="0"/>
              <w:spacing w:line="240" w:lineRule="exact"/>
              <w:jc w:val="center"/>
              <w:textAlignment w:val="center"/>
              <w:rPr>
                <w:rFonts w:ascii="楷体" w:eastAsia="楷体" w:hAnsi="楷体"/>
                <w:kern w:val="0"/>
                <w:sz w:val="24"/>
                <w:szCs w:val="24"/>
              </w:rPr>
            </w:pPr>
          </w:p>
          <w:p w:rsidR="00E20DBE" w:rsidRPr="00E95922" w:rsidRDefault="00C57156" w:rsidP="00194C8D">
            <w:pPr>
              <w:autoSpaceDE w:val="0"/>
              <w:autoSpaceDN w:val="0"/>
              <w:adjustRightInd w:val="0"/>
              <w:spacing w:line="240" w:lineRule="exact"/>
              <w:jc w:val="center"/>
              <w:textAlignment w:val="center"/>
              <w:rPr>
                <w:rFonts w:ascii="楷体" w:eastAsia="楷体" w:hAnsi="楷体"/>
                <w:kern w:val="0"/>
                <w:sz w:val="24"/>
                <w:szCs w:val="24"/>
              </w:rPr>
            </w:pPr>
            <w:r>
              <w:rPr>
                <w:rFonts w:ascii="楷体" w:eastAsia="楷体" w:hAnsi="楷体" w:hint="eastAsia"/>
                <w:kern w:val="0"/>
                <w:sz w:val="24"/>
                <w:szCs w:val="24"/>
              </w:rPr>
              <w:t>组织部</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204" w:type="dxa"/>
              <w:left w:w="113" w:type="dxa"/>
              <w:bottom w:w="204"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w:t>
            </w:r>
            <w:r>
              <w:rPr>
                <w:rFonts w:ascii="楷体" w:eastAsia="楷体" w:hAnsi="楷体" w:cs="方正楷体简体" w:hint="eastAsia"/>
                <w:color w:val="000000"/>
                <w:kern w:val="0"/>
                <w:sz w:val="24"/>
                <w:szCs w:val="24"/>
                <w:lang w:val="zh-CN"/>
              </w:rPr>
              <w:t>7</w:t>
            </w:r>
            <w:r w:rsidRPr="007B5A4C">
              <w:rPr>
                <w:rFonts w:ascii="楷体" w:eastAsia="楷体" w:hAnsi="楷体" w:cs="方正楷体简体" w:hint="eastAsia"/>
                <w:color w:val="000000"/>
                <w:kern w:val="0"/>
                <w:sz w:val="24"/>
                <w:szCs w:val="24"/>
                <w:lang w:val="zh-CN"/>
              </w:rPr>
              <w:t>.坚持“三会一课”，组织开展党内专题教育实践活动和党员民主评议。完成党报党刊征订任务。（1分）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E20DBE" w:rsidRDefault="00C5715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组织部</w:t>
            </w:r>
          </w:p>
          <w:p w:rsidR="00C57156" w:rsidRPr="007B5A4C" w:rsidRDefault="00C5715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宣传部</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204" w:type="dxa"/>
              <w:left w:w="113" w:type="dxa"/>
              <w:bottom w:w="204"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w:t>
            </w:r>
            <w:r>
              <w:rPr>
                <w:rFonts w:ascii="楷体" w:eastAsia="楷体" w:hAnsi="楷体" w:cs="方正楷体简体" w:hint="eastAsia"/>
                <w:color w:val="000000"/>
                <w:kern w:val="0"/>
                <w:sz w:val="24"/>
                <w:szCs w:val="24"/>
                <w:lang w:val="zh-CN"/>
              </w:rPr>
              <w:t>8</w:t>
            </w:r>
            <w:r w:rsidRPr="007B5A4C">
              <w:rPr>
                <w:rFonts w:ascii="楷体" w:eastAsia="楷体" w:hAnsi="楷体" w:cs="方正楷体简体" w:hint="eastAsia"/>
                <w:color w:val="000000"/>
                <w:kern w:val="0"/>
                <w:sz w:val="24"/>
                <w:szCs w:val="24"/>
                <w:lang w:val="zh-CN"/>
              </w:rPr>
              <w:t>.落实党务公开,保障党员知情权、参与权、选举权、监督权。基层党组织按任期换届率达到90％以上。（ 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C57156" w:rsidRDefault="00C57156"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5715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组织部</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204" w:type="dxa"/>
              <w:left w:w="113" w:type="dxa"/>
              <w:bottom w:w="204" w:type="dxa"/>
              <w:right w:w="113" w:type="dxa"/>
            </w:tcMar>
            <w:vAlign w:val="center"/>
          </w:tcPr>
          <w:p w:rsidR="00E20DBE" w:rsidRPr="007B5A4C" w:rsidRDefault="00E20DBE" w:rsidP="002E2697">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29</w:t>
            </w:r>
            <w:r w:rsidRPr="007B5A4C">
              <w:rPr>
                <w:rFonts w:ascii="楷体" w:eastAsia="楷体" w:hAnsi="楷体" w:cs="方正楷体简体" w:hint="eastAsia"/>
                <w:color w:val="000000"/>
                <w:kern w:val="0"/>
                <w:sz w:val="24"/>
                <w:szCs w:val="24"/>
                <w:lang w:val="zh-CN"/>
              </w:rPr>
              <w:t>.重视发展业务骨干、优秀青年入党，做好入党积极分子培养教育。对大学生等党员发展有严格具体的标准和规范的程序。党员日常教育管理有制度、有措施。党支部战斗堡垒作用和党员先锋模范作用得到群众认可。（2分）</w:t>
            </w:r>
          </w:p>
        </w:tc>
        <w:tc>
          <w:tcPr>
            <w:tcW w:w="359" w:type="pct"/>
            <w:tcBorders>
              <w:top w:val="single" w:sz="4" w:space="0" w:color="000000"/>
              <w:left w:val="single" w:sz="3" w:space="0" w:color="000000"/>
              <w:bottom w:val="single" w:sz="4"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3" w:space="0" w:color="000000"/>
              <w:bottom w:val="single" w:sz="4"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3" w:space="0" w:color="000000"/>
              <w:bottom w:val="single" w:sz="4" w:space="0" w:color="000000"/>
              <w:right w:val="single" w:sz="3" w:space="0" w:color="000000"/>
            </w:tcBorders>
          </w:tcPr>
          <w:p w:rsidR="00C862CF" w:rsidRDefault="00C862CF"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862C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组织部</w:t>
            </w:r>
          </w:p>
        </w:tc>
      </w:tr>
      <w:tr w:rsidR="00E20DBE" w:rsidRPr="007B5A4C" w:rsidTr="00763288">
        <w:trPr>
          <w:trHeight w:val="99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3-9</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统战、离退休</w:t>
            </w:r>
          </w:p>
          <w:p w:rsidR="00E20DBE" w:rsidRPr="007B5A4C" w:rsidRDefault="00E20DBE" w:rsidP="00E46B13">
            <w:pPr>
              <w:autoSpaceDE w:val="0"/>
              <w:autoSpaceDN w:val="0"/>
              <w:adjustRightInd w:val="0"/>
              <w:spacing w:line="240" w:lineRule="exact"/>
              <w:jc w:val="center"/>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kern w:val="0"/>
                <w:sz w:val="24"/>
                <w:szCs w:val="24"/>
                <w:lang w:val="zh-CN"/>
              </w:rPr>
              <w:t>（2分）</w:t>
            </w:r>
          </w:p>
        </w:tc>
        <w:tc>
          <w:tcPr>
            <w:tcW w:w="3239" w:type="pct"/>
            <w:tcBorders>
              <w:top w:val="single" w:sz="3" w:space="0" w:color="000000"/>
              <w:left w:val="single" w:sz="3" w:space="0" w:color="000000"/>
              <w:bottom w:val="single" w:sz="3" w:space="0" w:color="000000"/>
              <w:right w:val="single" w:sz="4" w:space="0" w:color="000000"/>
            </w:tcBorders>
            <w:tcMar>
              <w:top w:w="204" w:type="dxa"/>
              <w:left w:w="113" w:type="dxa"/>
              <w:bottom w:w="204"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0</w:t>
            </w:r>
            <w:r w:rsidRPr="007B5A4C">
              <w:rPr>
                <w:rFonts w:ascii="楷体" w:eastAsia="楷体" w:hAnsi="楷体" w:cs="方正楷体简体" w:hint="eastAsia"/>
                <w:color w:val="000000"/>
                <w:kern w:val="0"/>
                <w:sz w:val="24"/>
                <w:szCs w:val="24"/>
                <w:lang w:val="zh-CN"/>
              </w:rPr>
              <w:t>.有健全的培养、举荐和选拔任用党外代表人士工作机制，落实向党外人士通报情况、征求意见和联谊交友等各项制度。重视民族学生的教育、服务和管理，开展港澳台侨和海外统战工作。（1分）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4" w:space="0" w:color="000000"/>
              <w:left w:val="single" w:sz="4" w:space="0" w:color="000000"/>
              <w:bottom w:val="single" w:sz="4" w:space="0" w:color="000000"/>
              <w:right w:val="single" w:sz="4" w:space="0" w:color="000000"/>
            </w:tcBorders>
          </w:tcPr>
          <w:p w:rsidR="00C862CF"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 xml:space="preserve"> </w:t>
            </w:r>
          </w:p>
          <w:p w:rsidR="00E20DBE" w:rsidRDefault="00C862CF" w:rsidP="00194C8D">
            <w:pPr>
              <w:autoSpaceDE w:val="0"/>
              <w:autoSpaceDN w:val="0"/>
              <w:adjustRightInd w:val="0"/>
              <w:spacing w:line="240" w:lineRule="exact"/>
              <w:jc w:val="center"/>
              <w:textAlignment w:val="center"/>
              <w:rPr>
                <w:rFonts w:ascii="楷体" w:eastAsia="楷体" w:hAnsi="楷体" w:cs="方正楷体简体" w:hint="eastAsia"/>
                <w:color w:val="000000"/>
                <w:kern w:val="0"/>
                <w:sz w:val="24"/>
                <w:szCs w:val="24"/>
                <w:lang w:val="zh-CN"/>
              </w:rPr>
            </w:pPr>
            <w:r>
              <w:rPr>
                <w:rFonts w:ascii="楷体" w:eastAsia="楷体" w:hAnsi="楷体" w:cs="方正楷体简体" w:hint="eastAsia"/>
                <w:color w:val="000000"/>
                <w:kern w:val="0"/>
                <w:sz w:val="24"/>
                <w:szCs w:val="24"/>
                <w:lang w:val="zh-CN"/>
              </w:rPr>
              <w:t>组织部</w:t>
            </w:r>
          </w:p>
          <w:p w:rsidR="00A10007" w:rsidRPr="007B5A4C" w:rsidRDefault="00A1000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统战部</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204" w:type="dxa"/>
              <w:left w:w="113" w:type="dxa"/>
              <w:bottom w:w="204"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1</w:t>
            </w:r>
            <w:r w:rsidRPr="007B5A4C">
              <w:rPr>
                <w:rFonts w:ascii="楷体" w:eastAsia="楷体" w:hAnsi="楷体" w:cs="方正楷体简体" w:hint="eastAsia"/>
                <w:color w:val="000000"/>
                <w:kern w:val="0"/>
                <w:sz w:val="24"/>
                <w:szCs w:val="24"/>
                <w:lang w:val="zh-CN"/>
              </w:rPr>
              <w:t>.离退休干部思想政治建设和党支部建设有制度，各项政策落实，关心下一代工作有成效。（1分）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C862CF" w:rsidRDefault="00A10007" w:rsidP="00194C8D">
            <w:pPr>
              <w:autoSpaceDE w:val="0"/>
              <w:autoSpaceDN w:val="0"/>
              <w:adjustRightInd w:val="0"/>
              <w:spacing w:line="240" w:lineRule="exact"/>
              <w:jc w:val="center"/>
              <w:rPr>
                <w:rFonts w:ascii="楷体" w:eastAsia="楷体" w:hAnsi="楷体" w:hint="eastAsia"/>
                <w:kern w:val="0"/>
                <w:sz w:val="24"/>
                <w:szCs w:val="24"/>
              </w:rPr>
            </w:pPr>
            <w:r>
              <w:rPr>
                <w:rFonts w:ascii="楷体" w:eastAsia="楷体" w:hAnsi="楷体" w:hint="eastAsia"/>
                <w:kern w:val="0"/>
                <w:sz w:val="24"/>
                <w:szCs w:val="24"/>
              </w:rPr>
              <w:t>老干办</w:t>
            </w:r>
          </w:p>
          <w:p w:rsidR="00E20DBE" w:rsidRPr="007B5A4C" w:rsidRDefault="00A10007" w:rsidP="00A10007">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退管会</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3</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党的建设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加强</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核心作用</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强化</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（21分）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3-10</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党风廉政</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（6分）</w:t>
            </w: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2</w:t>
            </w:r>
            <w:r w:rsidRPr="007B5A4C">
              <w:rPr>
                <w:rFonts w:ascii="楷体" w:eastAsia="楷体" w:hAnsi="楷体" w:cs="方正楷体简体" w:hint="eastAsia"/>
                <w:color w:val="000000"/>
                <w:kern w:val="0"/>
                <w:sz w:val="24"/>
                <w:szCs w:val="24"/>
                <w:lang w:val="zh-CN"/>
              </w:rPr>
              <w:t>．落实党风廉政建设党委主体责任和纪委监督责任，党风廉政和反腐败工作的领导及工作机制健全。落实党政班子成员“一岗双责”、干部述职述廉，以及重大事项请示报告、个人有关事项报告、干部谈话等各项制度。（2分）</w:t>
            </w:r>
          </w:p>
        </w:tc>
        <w:tc>
          <w:tcPr>
            <w:tcW w:w="359" w:type="pct"/>
            <w:tcBorders>
              <w:top w:val="single" w:sz="4"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4"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4"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纪委</w:t>
            </w:r>
            <w:r w:rsidR="002665F6">
              <w:rPr>
                <w:rFonts w:ascii="楷体" w:eastAsia="楷体" w:hAnsi="楷体" w:cs="方正楷体简体" w:hint="eastAsia"/>
                <w:color w:val="000000"/>
                <w:kern w:val="0"/>
                <w:sz w:val="24"/>
                <w:szCs w:val="24"/>
                <w:lang w:val="zh-CN"/>
              </w:rPr>
              <w:t>办</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6E2C2E">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3</w:t>
            </w:r>
            <w:r w:rsidRPr="006E2C2E">
              <w:rPr>
                <w:rFonts w:ascii="楷体" w:eastAsia="楷体" w:hAnsi="楷体" w:cs="方正楷体简体" w:hint="eastAsia"/>
                <w:color w:val="000000"/>
                <w:kern w:val="0"/>
                <w:sz w:val="24"/>
                <w:szCs w:val="24"/>
                <w:lang w:val="zh-CN"/>
              </w:rPr>
              <w:t>.对党员干部、师生员工开展经常性的反腐倡廉宣传和警示教育，落实廉洁文化进校园工作。党风廉政建设群众满意率达到90%以上。</w:t>
            </w:r>
            <w:r w:rsidRPr="007B5A4C">
              <w:rPr>
                <w:rFonts w:ascii="楷体" w:eastAsia="楷体" w:hAnsi="楷体" w:cs="方正楷体简体" w:hint="eastAsia"/>
                <w:color w:val="000000"/>
                <w:kern w:val="0"/>
                <w:sz w:val="24"/>
                <w:szCs w:val="24"/>
                <w:lang w:val="zh-CN"/>
              </w:rPr>
              <w:t>（1分）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rPr>
                <w:rFonts w:ascii="楷体" w:eastAsia="楷体" w:hAnsi="楷体" w:cs="方正楷体简体"/>
                <w:color w:val="000000"/>
                <w:kern w:val="0"/>
                <w:sz w:val="24"/>
                <w:szCs w:val="24"/>
                <w:lang w:val="zh-CN"/>
              </w:rPr>
            </w:pPr>
          </w:p>
          <w:p w:rsidR="00E20DBE" w:rsidRPr="007B5A4C" w:rsidRDefault="00C862C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cs="方正楷体简体" w:hint="eastAsia"/>
                <w:color w:val="000000"/>
                <w:kern w:val="0"/>
                <w:sz w:val="24"/>
                <w:szCs w:val="24"/>
                <w:lang w:val="zh-CN"/>
              </w:rPr>
              <w:t>纪委</w:t>
            </w:r>
            <w:r w:rsidR="002665F6">
              <w:rPr>
                <w:rFonts w:ascii="楷体" w:eastAsia="楷体" w:hAnsi="楷体" w:cs="方正楷体简体" w:hint="eastAsia"/>
                <w:color w:val="000000"/>
                <w:kern w:val="0"/>
                <w:sz w:val="24"/>
                <w:szCs w:val="24"/>
                <w:lang w:val="zh-CN"/>
              </w:rPr>
              <w:t>办</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3423B"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4</w:t>
            </w:r>
            <w:r w:rsidRPr="007B5A4C">
              <w:rPr>
                <w:rFonts w:ascii="楷体" w:eastAsia="楷体" w:hAnsi="楷体" w:cs="方正楷体简体" w:hint="eastAsia"/>
                <w:color w:val="000000"/>
                <w:kern w:val="0"/>
                <w:sz w:val="24"/>
                <w:szCs w:val="24"/>
                <w:lang w:val="zh-CN"/>
              </w:rPr>
              <w:t>.严格落实“八项规定”精神，形成整治“四风”的长效机制。“三公”经费支出规范，遵守领导干部廉洁自律规定，无违规违纪现象。（2分）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rPr>
                <w:rFonts w:ascii="楷体" w:eastAsia="楷体" w:hAnsi="楷体" w:cs="方正楷体简体"/>
                <w:color w:val="000000"/>
                <w:kern w:val="0"/>
                <w:sz w:val="24"/>
                <w:szCs w:val="24"/>
                <w:lang w:val="zh-CN"/>
              </w:rPr>
            </w:pPr>
          </w:p>
          <w:p w:rsidR="00E20DBE" w:rsidRPr="007B5A4C" w:rsidRDefault="00C862C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cs="方正楷体简体" w:hint="eastAsia"/>
                <w:color w:val="000000"/>
                <w:kern w:val="0"/>
                <w:sz w:val="24"/>
                <w:szCs w:val="24"/>
                <w:lang w:val="zh-CN"/>
              </w:rPr>
              <w:t>纪委</w:t>
            </w:r>
            <w:r w:rsidR="002665F6">
              <w:rPr>
                <w:rFonts w:ascii="楷体" w:eastAsia="楷体" w:hAnsi="楷体" w:cs="方正楷体简体" w:hint="eastAsia"/>
                <w:color w:val="000000"/>
                <w:kern w:val="0"/>
                <w:sz w:val="24"/>
                <w:szCs w:val="24"/>
                <w:lang w:val="zh-CN"/>
              </w:rPr>
              <w:t>办</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5</w:t>
            </w:r>
            <w:r w:rsidRPr="007B5A4C">
              <w:rPr>
                <w:rFonts w:ascii="楷体" w:eastAsia="楷体" w:hAnsi="楷体" w:cs="方正楷体简体" w:hint="eastAsia"/>
                <w:color w:val="000000"/>
                <w:kern w:val="0"/>
                <w:sz w:val="24"/>
                <w:szCs w:val="24"/>
                <w:lang w:val="zh-CN"/>
              </w:rPr>
              <w:t>.教职工向校领导反映情况、表达诉求渠道畅通。学校对信访举报和违规违纪问题等查处及时、规范。（1分）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校办</w:t>
            </w:r>
          </w:p>
          <w:p w:rsidR="00E20DBE" w:rsidRPr="007B5A4C" w:rsidRDefault="00C862C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cs="方正楷体简体" w:hint="eastAsia"/>
                <w:color w:val="000000"/>
                <w:kern w:val="0"/>
                <w:sz w:val="24"/>
                <w:szCs w:val="24"/>
                <w:lang w:val="zh-CN"/>
              </w:rPr>
              <w:t>纪委</w:t>
            </w:r>
            <w:r w:rsidR="002665F6">
              <w:rPr>
                <w:rFonts w:ascii="楷体" w:eastAsia="楷体" w:hAnsi="楷体" w:cs="方正楷体简体" w:hint="eastAsia"/>
                <w:color w:val="000000"/>
                <w:kern w:val="0"/>
                <w:sz w:val="24"/>
                <w:szCs w:val="24"/>
                <w:lang w:val="zh-CN"/>
              </w:rPr>
              <w:t>办</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3-11</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群众工作</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（2分）</w:t>
            </w: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spacing w:val="-4"/>
                <w:kern w:val="0"/>
                <w:sz w:val="24"/>
                <w:szCs w:val="24"/>
                <w:lang w:val="zh-CN"/>
              </w:rPr>
              <w:t>3</w:t>
            </w:r>
            <w:r>
              <w:rPr>
                <w:rFonts w:ascii="楷体" w:eastAsia="楷体" w:hAnsi="楷体" w:cs="方正楷体简体" w:hint="eastAsia"/>
                <w:color w:val="000000"/>
                <w:spacing w:val="-4"/>
                <w:kern w:val="0"/>
                <w:sz w:val="24"/>
                <w:szCs w:val="24"/>
                <w:lang w:val="zh-CN"/>
              </w:rPr>
              <w:t>6</w:t>
            </w:r>
            <w:r w:rsidRPr="007B5A4C">
              <w:rPr>
                <w:rFonts w:ascii="楷体" w:eastAsia="楷体" w:hAnsi="楷体" w:cs="方正楷体简体" w:hint="eastAsia"/>
                <w:color w:val="000000"/>
                <w:spacing w:val="-4"/>
                <w:kern w:val="0"/>
                <w:sz w:val="24"/>
                <w:szCs w:val="24"/>
                <w:lang w:val="zh-CN"/>
              </w:rPr>
              <w:t>.创建或建成系统模范“教职工之家”，二级单位85%以上建立“教工小家”。落实教职工疗休养和体检制度。参加市总工会互助保障计划达到95%以上，参加教师补充医疗保险计划。开展“送温暖”活动，丰富教职工文体活动，保障女职工权益。健全工会及妇委会等群众组织。（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工会</w:t>
            </w:r>
          </w:p>
          <w:p w:rsidR="00C862CF" w:rsidRPr="007B5A4C" w:rsidRDefault="00C862C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妇工委</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7" w:type="dxa"/>
              <w:left w:w="113" w:type="dxa"/>
              <w:bottom w:w="137"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Adobe 宋体 Std L"/>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7</w:t>
            </w:r>
            <w:r w:rsidRPr="007B5A4C">
              <w:rPr>
                <w:rFonts w:ascii="楷体" w:eastAsia="楷体" w:hAnsi="楷体" w:cs="方正楷体简体" w:hint="eastAsia"/>
                <w:color w:val="000000"/>
                <w:kern w:val="0"/>
                <w:sz w:val="24"/>
                <w:szCs w:val="24"/>
                <w:lang w:val="zh-CN"/>
              </w:rPr>
              <w:t>.团学组织制度健全，工作形式多样。青年教师和学生参与度高。    （1分）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C862CF" w:rsidRDefault="00C862CF"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C862C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tc>
      </w:tr>
      <w:tr w:rsidR="00E20DBE" w:rsidRPr="007B5A4C" w:rsidTr="00763288">
        <w:trPr>
          <w:trHeight w:val="79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4</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内涵发展</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持续</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办学绩效</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显著</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（24分）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4-12</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发展战略</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（2分）</w:t>
            </w: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w:t>
            </w:r>
            <w:r>
              <w:rPr>
                <w:rFonts w:ascii="楷体" w:eastAsia="楷体" w:hAnsi="楷体" w:cs="方正楷体简体" w:hint="eastAsia"/>
                <w:color w:val="000000"/>
                <w:kern w:val="0"/>
                <w:sz w:val="24"/>
                <w:szCs w:val="24"/>
                <w:lang w:val="zh-CN"/>
              </w:rPr>
              <w:t>8</w:t>
            </w:r>
            <w:r w:rsidRPr="007B5A4C">
              <w:rPr>
                <w:rFonts w:ascii="楷体" w:eastAsia="楷体" w:hAnsi="楷体" w:cs="方正楷体简体" w:hint="eastAsia"/>
                <w:color w:val="000000"/>
                <w:kern w:val="0"/>
                <w:sz w:val="24"/>
                <w:szCs w:val="24"/>
                <w:lang w:val="zh-CN"/>
              </w:rPr>
              <w:t>.制定学校中长期、“十三五”等发展规划和综合改革方案，办学定位科学，形成对接国家、上海和行业需求、与办学定位相匹配的发展目标。（1分）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2665F6" w:rsidRDefault="002665F6" w:rsidP="00194C8D">
            <w:pPr>
              <w:autoSpaceDE w:val="0"/>
              <w:autoSpaceDN w:val="0"/>
              <w:adjustRightInd w:val="0"/>
              <w:spacing w:line="240" w:lineRule="exact"/>
              <w:jc w:val="center"/>
              <w:textAlignment w:val="center"/>
              <w:rPr>
                <w:rFonts w:ascii="楷体" w:eastAsia="楷体" w:hAnsi="楷体" w:cs="方正楷体简体" w:hint="eastAsia"/>
                <w:color w:val="000000"/>
                <w:kern w:val="0"/>
                <w:sz w:val="24"/>
                <w:szCs w:val="24"/>
                <w:lang w:val="zh-CN"/>
              </w:rPr>
            </w:pPr>
          </w:p>
          <w:p w:rsidR="00FA0E84" w:rsidRPr="007B5A4C" w:rsidRDefault="00FA0E84"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规划处</w:t>
            </w:r>
          </w:p>
        </w:tc>
      </w:tr>
      <w:tr w:rsidR="00E20DBE" w:rsidRPr="007B5A4C" w:rsidTr="00763288">
        <w:trPr>
          <w:trHeight w:val="24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39</w:t>
            </w:r>
            <w:r w:rsidRPr="007B5A4C">
              <w:rPr>
                <w:rFonts w:ascii="楷体" w:eastAsia="楷体" w:hAnsi="楷体" w:cs="方正楷体简体" w:hint="eastAsia"/>
                <w:color w:val="000000"/>
                <w:kern w:val="0"/>
                <w:sz w:val="24"/>
                <w:szCs w:val="24"/>
                <w:lang w:val="zh-CN"/>
              </w:rPr>
              <w:t>.承担国家和上海教育综合改革任务，学校重点改革项目明确并有效落实。（1分）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A0E84" w:rsidRDefault="00FA0E84"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规划处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4-13</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内部治理</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（6分）</w:t>
            </w: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jc w:val="lef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spacing w:val="-10"/>
                <w:kern w:val="0"/>
                <w:sz w:val="24"/>
                <w:szCs w:val="24"/>
                <w:lang w:val="zh-CN"/>
              </w:rPr>
              <w:t>4</w:t>
            </w:r>
            <w:r>
              <w:rPr>
                <w:rFonts w:ascii="楷体" w:eastAsia="楷体" w:hAnsi="楷体" w:cs="方正楷体简体" w:hint="eastAsia"/>
                <w:color w:val="000000"/>
                <w:spacing w:val="-10"/>
                <w:kern w:val="0"/>
                <w:sz w:val="24"/>
                <w:szCs w:val="24"/>
                <w:lang w:val="zh-CN"/>
              </w:rPr>
              <w:t>0</w:t>
            </w:r>
            <w:r w:rsidRPr="007B5A4C">
              <w:rPr>
                <w:rFonts w:ascii="楷体" w:eastAsia="楷体" w:hAnsi="楷体" w:cs="方正楷体简体" w:hint="eastAsia"/>
                <w:color w:val="000000"/>
                <w:spacing w:val="-10"/>
                <w:kern w:val="0"/>
                <w:sz w:val="24"/>
                <w:szCs w:val="24"/>
                <w:lang w:val="zh-CN"/>
              </w:rPr>
              <w:t>.制定并实施学校章程，建立学校法律顾问制度，开展师生法制宣传教育，形成依法自主办学、建立现代大学制度的工作规划和工作机制。（1分）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FA0E84"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校办</w:t>
            </w:r>
          </w:p>
          <w:p w:rsidR="00FA0E84" w:rsidRPr="007B5A4C" w:rsidRDefault="00FA0E84"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规划处</w:t>
            </w:r>
          </w:p>
        </w:tc>
      </w:tr>
      <w:tr w:rsidR="00E20DBE" w:rsidRPr="007B5A4C" w:rsidTr="00763288">
        <w:trPr>
          <w:trHeight w:val="394"/>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jc w:val="lef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spacing w:val="-3"/>
                <w:kern w:val="0"/>
                <w:sz w:val="24"/>
                <w:szCs w:val="24"/>
                <w:lang w:val="zh-CN"/>
              </w:rPr>
              <w:t>4</w:t>
            </w:r>
            <w:r>
              <w:rPr>
                <w:rFonts w:ascii="楷体" w:eastAsia="楷体" w:hAnsi="楷体" w:cs="方正楷体简体" w:hint="eastAsia"/>
                <w:color w:val="000000"/>
                <w:spacing w:val="-3"/>
                <w:kern w:val="0"/>
                <w:sz w:val="24"/>
                <w:szCs w:val="24"/>
                <w:lang w:val="zh-CN"/>
              </w:rPr>
              <w:t>1</w:t>
            </w:r>
            <w:r w:rsidRPr="007B5A4C">
              <w:rPr>
                <w:rFonts w:ascii="楷体" w:eastAsia="楷体" w:hAnsi="楷体" w:cs="方正楷体简体" w:hint="eastAsia"/>
                <w:color w:val="000000"/>
                <w:spacing w:val="-3"/>
                <w:kern w:val="0"/>
                <w:sz w:val="24"/>
                <w:szCs w:val="24"/>
                <w:lang w:val="zh-CN"/>
              </w:rPr>
              <w:t>.校和院（系）两级教授治学制度健全，学术委员会（教学委员会、学位委员会等）有效履行学术事务的决策、审议、评定和咨询功能。（1分）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2665F6" w:rsidRDefault="002665F6" w:rsidP="00194C8D">
            <w:pPr>
              <w:autoSpaceDE w:val="0"/>
              <w:autoSpaceDN w:val="0"/>
              <w:adjustRightInd w:val="0"/>
              <w:spacing w:line="240" w:lineRule="exact"/>
              <w:jc w:val="center"/>
              <w:rPr>
                <w:rFonts w:ascii="楷体" w:eastAsia="楷体" w:hAnsi="楷体" w:hint="eastAsia"/>
                <w:kern w:val="0"/>
                <w:sz w:val="24"/>
                <w:szCs w:val="24"/>
              </w:rPr>
            </w:pPr>
          </w:p>
          <w:p w:rsidR="00FA0E84" w:rsidRDefault="002665F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科研处</w:t>
            </w:r>
          </w:p>
          <w:p w:rsidR="00E20DBE"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教务处</w:t>
            </w:r>
          </w:p>
        </w:tc>
      </w:tr>
      <w:tr w:rsidR="00E20DBE" w:rsidRPr="007B5A4C" w:rsidTr="00763288">
        <w:trPr>
          <w:trHeight w:val="44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2</w:t>
            </w:r>
            <w:r w:rsidRPr="007B5A4C">
              <w:rPr>
                <w:rFonts w:ascii="楷体" w:eastAsia="楷体" w:hAnsi="楷体" w:cs="方正楷体简体" w:hint="eastAsia"/>
                <w:color w:val="000000"/>
                <w:kern w:val="0"/>
                <w:sz w:val="24"/>
                <w:szCs w:val="24"/>
                <w:lang w:val="zh-CN"/>
              </w:rPr>
              <w:t>.教职工通过教代会行使民主管理和监督权利，对学校重大改革发展事项提出意见建议，讨论通过与教职工利益直接相关的重要事项，民主评议学校领导干部。（1分）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A0E84" w:rsidRDefault="00FA0E84"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工会</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3</w:t>
            </w:r>
            <w:r w:rsidRPr="007B5A4C">
              <w:rPr>
                <w:rFonts w:ascii="楷体" w:eastAsia="楷体" w:hAnsi="楷体" w:cs="方正楷体简体" w:hint="eastAsia"/>
                <w:color w:val="000000"/>
                <w:kern w:val="0"/>
                <w:sz w:val="24"/>
                <w:szCs w:val="24"/>
                <w:lang w:val="zh-CN"/>
              </w:rPr>
              <w:t>.校和院（系）两级管理职责清晰。发挥学校理事会（校务委员会）等机构的咨询、协商、审议与监督功能。（1分）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A0E84" w:rsidRDefault="00FA0E84"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校办</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4</w:t>
            </w:r>
            <w:r w:rsidRPr="007B5A4C">
              <w:rPr>
                <w:rFonts w:ascii="楷体" w:eastAsia="楷体" w:hAnsi="楷体" w:cs="方正楷体简体" w:hint="eastAsia"/>
                <w:color w:val="000000"/>
                <w:kern w:val="0"/>
                <w:sz w:val="24"/>
                <w:szCs w:val="24"/>
                <w:lang w:val="zh-CN"/>
              </w:rPr>
              <w:t>.学生会、研究生会发挥自我教育、管理、服务作用，形成保障学生参与学校民主管理和维护权益的工作机制。（1分）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A0E84" w:rsidRDefault="00FA0E84" w:rsidP="00194C8D">
            <w:pPr>
              <w:autoSpaceDE w:val="0"/>
              <w:autoSpaceDN w:val="0"/>
              <w:adjustRightInd w:val="0"/>
              <w:spacing w:line="240" w:lineRule="exact"/>
              <w:jc w:val="center"/>
              <w:rPr>
                <w:rFonts w:ascii="楷体" w:eastAsia="楷体" w:hAnsi="楷体"/>
                <w:kern w:val="0"/>
                <w:sz w:val="24"/>
                <w:szCs w:val="24"/>
              </w:rPr>
            </w:pPr>
          </w:p>
          <w:p w:rsidR="00E20DBE"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p w:rsidR="00FA0E84"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研究生处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65" w:type="dxa"/>
              <w:left w:w="113" w:type="dxa"/>
              <w:bottom w:w="65" w:type="dxa"/>
              <w:right w:w="113" w:type="dxa"/>
            </w:tcMar>
            <w:vAlign w:val="center"/>
          </w:tcPr>
          <w:p w:rsidR="00E20DBE" w:rsidRPr="007B5A4C" w:rsidRDefault="00E20DBE" w:rsidP="002B6D55">
            <w:pPr>
              <w:autoSpaceDE w:val="0"/>
              <w:autoSpaceDN w:val="0"/>
              <w:adjustRightInd w:val="0"/>
              <w:spacing w:line="240" w:lineRule="exact"/>
              <w:jc w:val="lef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5</w:t>
            </w:r>
            <w:r w:rsidRPr="007B5A4C">
              <w:rPr>
                <w:rFonts w:ascii="楷体" w:eastAsia="楷体" w:hAnsi="楷体" w:cs="方正楷体简体" w:hint="eastAsia"/>
                <w:color w:val="000000"/>
                <w:kern w:val="0"/>
                <w:sz w:val="24"/>
                <w:szCs w:val="24"/>
                <w:lang w:val="zh-CN"/>
              </w:rPr>
              <w:t>-1．（公办高校）：严格规范招生、学籍管理、收费和办学办班。建立健全财务预决算制度、内部控制和经济责任审计监督等制度。（1分）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A0E84" w:rsidRDefault="002665F6"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招办</w:t>
            </w:r>
          </w:p>
          <w:p w:rsidR="00E20DBE"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财务处</w:t>
            </w:r>
          </w:p>
          <w:p w:rsidR="00FA0E84" w:rsidRPr="007B5A4C" w:rsidRDefault="00FA0E84"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审计处</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4</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内涵发展</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持续</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办学绩效</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显著</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（24分）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4-14</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师资建设</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（3分）</w:t>
            </w:r>
          </w:p>
        </w:tc>
        <w:tc>
          <w:tcPr>
            <w:tcW w:w="3239" w:type="pct"/>
            <w:tcBorders>
              <w:top w:val="single" w:sz="3" w:space="0" w:color="000000"/>
              <w:left w:val="single" w:sz="3" w:space="0" w:color="000000"/>
              <w:bottom w:val="single" w:sz="3" w:space="0" w:color="000000"/>
              <w:right w:val="single" w:sz="4"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6</w:t>
            </w:r>
            <w:r w:rsidRPr="007B5A4C">
              <w:rPr>
                <w:rFonts w:ascii="楷体" w:eastAsia="楷体" w:hAnsi="楷体" w:cs="方正楷体简体" w:hint="eastAsia"/>
                <w:color w:val="000000"/>
                <w:kern w:val="0"/>
                <w:sz w:val="24"/>
                <w:szCs w:val="24"/>
                <w:lang w:val="zh-CN"/>
              </w:rPr>
              <w:t>.建立规范的教师招聘、培训和管理等制度，建立新聘教师的助教制度。（1分）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4" w:space="0" w:color="000000"/>
              <w:left w:val="single" w:sz="4" w:space="0" w:color="000000"/>
              <w:bottom w:val="single" w:sz="4" w:space="0" w:color="000000"/>
              <w:right w:val="single" w:sz="4" w:space="0" w:color="000000"/>
            </w:tcBorders>
          </w:tcPr>
          <w:p w:rsidR="00E20DBE" w:rsidRPr="007B5A4C" w:rsidRDefault="0098427A"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7</w:t>
            </w:r>
            <w:r w:rsidRPr="007B5A4C">
              <w:rPr>
                <w:rFonts w:ascii="楷体" w:eastAsia="楷体" w:hAnsi="楷体" w:cs="方正楷体简体" w:hint="eastAsia"/>
                <w:color w:val="000000"/>
                <w:kern w:val="0"/>
                <w:sz w:val="24"/>
                <w:szCs w:val="24"/>
                <w:lang w:val="zh-CN"/>
              </w:rPr>
              <w:t>.根据学校发展定位和目标，分别针对领军人才、青年骨干人才、教育教学人才、行政管理人才等不同群体，制定培养目标和引进等政策，搭建发展平台，建设人才高地。（2分）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98427A" w:rsidRDefault="0098427A"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98427A"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人事处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4-15</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教育教学</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（6分）</w:t>
            </w:r>
          </w:p>
        </w:tc>
        <w:tc>
          <w:tcPr>
            <w:tcW w:w="3239" w:type="pct"/>
            <w:tcBorders>
              <w:top w:val="single" w:sz="3" w:space="0" w:color="000000"/>
              <w:left w:val="single" w:sz="3" w:space="0" w:color="000000"/>
              <w:bottom w:val="single" w:sz="3" w:space="0" w:color="000000"/>
              <w:right w:val="single" w:sz="3"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w:t>
            </w:r>
            <w:r>
              <w:rPr>
                <w:rFonts w:ascii="楷体" w:eastAsia="楷体" w:hAnsi="楷体" w:cs="方正楷体简体" w:hint="eastAsia"/>
                <w:color w:val="000000"/>
                <w:kern w:val="0"/>
                <w:sz w:val="24"/>
                <w:szCs w:val="24"/>
                <w:lang w:val="zh-CN"/>
              </w:rPr>
              <w:t>8</w:t>
            </w:r>
            <w:r w:rsidRPr="007B5A4C">
              <w:rPr>
                <w:rFonts w:ascii="楷体" w:eastAsia="楷体" w:hAnsi="楷体" w:cs="方正楷体简体" w:hint="eastAsia"/>
                <w:color w:val="000000"/>
                <w:kern w:val="0"/>
                <w:sz w:val="24"/>
                <w:szCs w:val="24"/>
                <w:lang w:val="zh-CN"/>
              </w:rPr>
              <w:t>.学校师资力量、资源配置和工作评价体现教学中心要求。落实骨干教师激励计划，教授、副教授为本科生上课达到90%以上。有完善的教学质量监控体系和教学事故处理机制。（2分）</w:t>
            </w:r>
          </w:p>
        </w:tc>
        <w:tc>
          <w:tcPr>
            <w:tcW w:w="359" w:type="pct"/>
            <w:tcBorders>
              <w:top w:val="single" w:sz="4" w:space="0" w:color="000000"/>
              <w:left w:val="single" w:sz="3" w:space="0" w:color="000000"/>
              <w:bottom w:val="single" w:sz="4"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4" w:space="0" w:color="000000"/>
              <w:left w:val="single" w:sz="3" w:space="0" w:color="000000"/>
              <w:bottom w:val="single" w:sz="4"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4" w:space="0" w:color="000000"/>
              <w:left w:val="single" w:sz="3" w:space="0" w:color="000000"/>
              <w:bottom w:val="single" w:sz="4" w:space="0" w:color="000000"/>
              <w:right w:val="single" w:sz="3" w:space="0" w:color="000000"/>
            </w:tcBorders>
          </w:tcPr>
          <w:p w:rsidR="00E20DBE" w:rsidRDefault="0098427A"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教务处</w:t>
            </w:r>
          </w:p>
          <w:p w:rsidR="0098427A" w:rsidRPr="007B5A4C" w:rsidRDefault="0098427A"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人事处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176" w:type="dxa"/>
              <w:left w:w="113" w:type="dxa"/>
              <w:bottom w:w="176"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49</w:t>
            </w:r>
            <w:r w:rsidRPr="007B5A4C">
              <w:rPr>
                <w:rFonts w:ascii="楷体" w:eastAsia="楷体" w:hAnsi="楷体" w:cs="方正楷体简体" w:hint="eastAsia"/>
                <w:color w:val="000000"/>
                <w:kern w:val="0"/>
                <w:sz w:val="24"/>
                <w:szCs w:val="24"/>
                <w:lang w:val="zh-CN"/>
              </w:rPr>
              <w:t>.教学改革成效显著,毕业论文（设计）、实践环节抽查情况优良。有学生满意度调查。（1分）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教务处</w:t>
            </w:r>
          </w:p>
          <w:p w:rsidR="00F565E7" w:rsidRPr="007B5A4C" w:rsidRDefault="00F565E7" w:rsidP="00194C8D">
            <w:pPr>
              <w:autoSpaceDE w:val="0"/>
              <w:autoSpaceDN w:val="0"/>
              <w:adjustRightInd w:val="0"/>
              <w:spacing w:line="240" w:lineRule="exact"/>
              <w:jc w:val="center"/>
              <w:rPr>
                <w:rFonts w:ascii="楷体" w:eastAsia="楷体" w:hAnsi="楷体"/>
                <w:kern w:val="0"/>
                <w:sz w:val="24"/>
                <w:szCs w:val="24"/>
              </w:rPr>
            </w:pP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0</w:t>
            </w:r>
            <w:r w:rsidRPr="007B5A4C">
              <w:rPr>
                <w:rFonts w:ascii="楷体" w:eastAsia="楷体" w:hAnsi="楷体" w:cs="方正楷体简体" w:hint="eastAsia"/>
                <w:color w:val="000000"/>
                <w:kern w:val="0"/>
                <w:sz w:val="24"/>
                <w:szCs w:val="24"/>
                <w:lang w:val="zh-CN"/>
              </w:rPr>
              <w:t>.面向社会需求，合理设置并不断优化学科和专业，实习实训基地建设满足教学改革要求。（1分）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教务处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4"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1</w:t>
            </w:r>
            <w:r w:rsidRPr="007B5A4C">
              <w:rPr>
                <w:rFonts w:ascii="楷体" w:eastAsia="楷体" w:hAnsi="楷体" w:cs="方正楷体简体" w:hint="eastAsia"/>
                <w:color w:val="000000"/>
                <w:kern w:val="0"/>
                <w:sz w:val="24"/>
                <w:szCs w:val="24"/>
                <w:lang w:val="zh-CN"/>
              </w:rPr>
              <w:t>.学校语言文字管理体制机制健全，语言文字使用规范，</w:t>
            </w:r>
            <w:r w:rsidRPr="007B5A4C">
              <w:rPr>
                <w:rFonts w:ascii="楷体" w:eastAsia="楷体" w:hAnsi="楷体" w:cs="方正楷体简体" w:hint="eastAsia"/>
                <w:color w:val="000000"/>
                <w:kern w:val="0"/>
                <w:sz w:val="24"/>
                <w:szCs w:val="24"/>
                <w:lang w:val="zh-CN"/>
              </w:rPr>
              <w:lastRenderedPageBreak/>
              <w:t>师生普通话水平测试成绩达标。（1分）</w:t>
            </w:r>
          </w:p>
        </w:tc>
        <w:tc>
          <w:tcPr>
            <w:tcW w:w="359"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4" w:space="0" w:color="000000"/>
              <w:bottom w:val="single" w:sz="4" w:space="0" w:color="000000"/>
              <w:right w:val="single" w:sz="4"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4" w:space="0" w:color="000000"/>
              <w:bottom w:val="single" w:sz="4" w:space="0" w:color="000000"/>
              <w:right w:val="single" w:sz="4"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lastRenderedPageBreak/>
              <w:t>教务处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76" w:type="dxa"/>
              <w:left w:w="113" w:type="dxa"/>
              <w:bottom w:w="17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2</w:t>
            </w:r>
            <w:r w:rsidRPr="007B5A4C">
              <w:rPr>
                <w:rFonts w:ascii="楷体" w:eastAsia="楷体" w:hAnsi="楷体" w:cs="方正楷体简体" w:hint="eastAsia"/>
                <w:color w:val="000000"/>
                <w:kern w:val="0"/>
                <w:sz w:val="24"/>
                <w:szCs w:val="24"/>
                <w:lang w:val="zh-CN"/>
              </w:rPr>
              <w:t>.广泛开展国际合作，推进师生国际交流，规范管理外国留学生，积极开展中外合作办学。（1分）</w:t>
            </w:r>
          </w:p>
        </w:tc>
        <w:tc>
          <w:tcPr>
            <w:tcW w:w="359" w:type="pct"/>
            <w:tcBorders>
              <w:top w:val="single" w:sz="4"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4"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4" w:space="0" w:color="000000"/>
              <w:left w:val="single" w:sz="3" w:space="0" w:color="000000"/>
              <w:bottom w:val="single" w:sz="3" w:space="0" w:color="000000"/>
              <w:right w:val="single" w:sz="3" w:space="0" w:color="000000"/>
            </w:tcBorders>
          </w:tcPr>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国际交流处</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4</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内涵发展</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持续</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办学绩效</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显著</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（24分）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4-16</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学科科研</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（3分）</w:t>
            </w: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3</w:t>
            </w:r>
            <w:r w:rsidRPr="007B5A4C">
              <w:rPr>
                <w:rFonts w:ascii="楷体" w:eastAsia="楷体" w:hAnsi="楷体" w:cs="方正楷体简体" w:hint="eastAsia"/>
                <w:color w:val="000000"/>
                <w:kern w:val="0"/>
                <w:sz w:val="24"/>
                <w:szCs w:val="24"/>
                <w:lang w:val="zh-CN"/>
              </w:rPr>
              <w:t>.学科和专业建设（含“高原”“高峰”学科建设）有规划、政策和进展成果。（1分）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F565E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科研处</w:t>
            </w:r>
          </w:p>
          <w:p w:rsidR="00F565E7" w:rsidRPr="007B5A4C" w:rsidRDefault="00F565E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4</w:t>
            </w:r>
            <w:r w:rsidRPr="007B5A4C">
              <w:rPr>
                <w:rFonts w:ascii="楷体" w:eastAsia="楷体" w:hAnsi="楷体" w:cs="方正楷体简体" w:hint="eastAsia"/>
                <w:color w:val="000000"/>
                <w:kern w:val="0"/>
                <w:sz w:val="24"/>
                <w:szCs w:val="24"/>
                <w:lang w:val="zh-CN"/>
              </w:rPr>
              <w:t>.科研成果的质量和数量协调发展，协同创新中心、智库建设和科研成果转化有成效。（1分）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科研处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5</w:t>
            </w:r>
            <w:r w:rsidRPr="007B5A4C">
              <w:rPr>
                <w:rFonts w:ascii="楷体" w:eastAsia="楷体" w:hAnsi="楷体" w:cs="方正楷体简体" w:hint="eastAsia"/>
                <w:color w:val="000000"/>
                <w:kern w:val="0"/>
                <w:sz w:val="24"/>
                <w:szCs w:val="24"/>
                <w:lang w:val="zh-CN"/>
              </w:rPr>
              <w:t>.改革科研组织、评价、投入等机制，形成比较完善的产学研合作和协同创新机制。（1分）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科研处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4-17</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学生工作</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（4分）</w:t>
            </w: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6</w:t>
            </w:r>
            <w:r w:rsidRPr="007B5A4C">
              <w:rPr>
                <w:rFonts w:ascii="楷体" w:eastAsia="楷体" w:hAnsi="楷体" w:cs="方正楷体简体" w:hint="eastAsia"/>
                <w:color w:val="000000"/>
                <w:kern w:val="0"/>
                <w:sz w:val="24"/>
                <w:szCs w:val="24"/>
                <w:lang w:val="zh-CN"/>
              </w:rPr>
              <w:t>.学风建设有计划、有措施、有经常性教育活动。学生遵守学校各项规章制度，学习风气良好。（1分）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Pr="007B5A4C" w:rsidRDefault="00F565E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030C8C" w:rsidRDefault="00E20DBE" w:rsidP="002B6D55">
            <w:pPr>
              <w:autoSpaceDE w:val="0"/>
              <w:autoSpaceDN w:val="0"/>
              <w:adjustRightInd w:val="0"/>
              <w:spacing w:line="240" w:lineRule="exact"/>
              <w:textAlignment w:val="center"/>
              <w:rPr>
                <w:rFonts w:ascii="楷体" w:eastAsia="楷体" w:hAnsi="楷体" w:cs="方正楷体简体"/>
                <w:color w:val="000000"/>
                <w:kern w:val="0"/>
                <w:sz w:val="23"/>
                <w:szCs w:val="23"/>
                <w:lang w:val="zh-CN"/>
              </w:rPr>
            </w:pPr>
            <w:r w:rsidRPr="00030C8C">
              <w:rPr>
                <w:rFonts w:ascii="楷体" w:eastAsia="楷体" w:hAnsi="楷体" w:cs="方正楷体简体" w:hint="eastAsia"/>
                <w:color w:val="000000"/>
                <w:kern w:val="0"/>
                <w:sz w:val="23"/>
                <w:szCs w:val="23"/>
                <w:lang w:val="zh-CN"/>
              </w:rPr>
              <w:t>5</w:t>
            </w:r>
            <w:r>
              <w:rPr>
                <w:rFonts w:ascii="楷体" w:eastAsia="楷体" w:hAnsi="楷体" w:cs="方正楷体简体" w:hint="eastAsia"/>
                <w:color w:val="000000"/>
                <w:kern w:val="0"/>
                <w:sz w:val="23"/>
                <w:szCs w:val="23"/>
                <w:lang w:val="zh-CN"/>
              </w:rPr>
              <w:t>7</w:t>
            </w:r>
            <w:r w:rsidRPr="00030C8C">
              <w:rPr>
                <w:rFonts w:ascii="楷体" w:eastAsia="楷体" w:hAnsi="楷体" w:cs="方正楷体简体" w:hint="eastAsia"/>
                <w:color w:val="000000"/>
                <w:kern w:val="0"/>
                <w:sz w:val="23"/>
                <w:szCs w:val="23"/>
                <w:lang w:val="zh-CN"/>
              </w:rPr>
              <w:t>.心理健康教育有专门机构和相应场所、设施保障，通过上海高校学生心理健康教育工作评估并达标，按1:3000师生比配备专职心理教师。有工作网络和心理危机预警干预机制。建立新生心理健康普查制度和学生心理档案。（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w:t>
            </w:r>
            <w:r>
              <w:rPr>
                <w:rFonts w:ascii="楷体" w:eastAsia="楷体" w:hAnsi="楷体" w:cs="方正楷体简体" w:hint="eastAsia"/>
                <w:color w:val="000000"/>
                <w:kern w:val="0"/>
                <w:sz w:val="24"/>
                <w:szCs w:val="24"/>
                <w:lang w:val="zh-CN"/>
              </w:rPr>
              <w:t>8</w:t>
            </w:r>
            <w:r w:rsidRPr="007B5A4C">
              <w:rPr>
                <w:rFonts w:ascii="楷体" w:eastAsia="楷体" w:hAnsi="楷体" w:cs="方正楷体简体" w:hint="eastAsia"/>
                <w:color w:val="000000"/>
                <w:kern w:val="0"/>
                <w:sz w:val="24"/>
                <w:szCs w:val="24"/>
                <w:lang w:val="zh-CN"/>
              </w:rPr>
              <w:t>.学生职业生涯指导体系完善，生涯教育全覆盖。创业教育和实践形成体系。经济困难学生就业率不低于全校平均水平。鼓励和引导毕业生到基层和西部就业政策落实。及时、全面公布年度就业质量报告。</w:t>
            </w:r>
          </w:p>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136" w:type="dxa"/>
              <w:left w:w="113" w:type="dxa"/>
              <w:bottom w:w="136"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59</w:t>
            </w:r>
            <w:r w:rsidRPr="007B5A4C">
              <w:rPr>
                <w:rFonts w:ascii="楷体" w:eastAsia="楷体" w:hAnsi="楷体" w:cs="方正楷体简体" w:hint="eastAsia"/>
                <w:color w:val="000000"/>
                <w:kern w:val="0"/>
                <w:sz w:val="24"/>
                <w:szCs w:val="24"/>
                <w:lang w:val="zh-CN"/>
              </w:rPr>
              <w:t>.学生资助制度健全，措施落实，按1：2500比例配备专职人员。有专项基金，总额为当年学校事业收入的4-6%。畅通入学绿色通道，社会参与资助和勤工助学开展有成效。无学生因贫困辍学。（1分）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tc>
      </w:tr>
      <w:tr w:rsidR="00E20DBE" w:rsidRPr="007B5A4C" w:rsidTr="00763288">
        <w:trPr>
          <w:trHeight w:val="28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 xml:space="preserve">5 </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平安健康</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达标</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校园环境</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优化</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（11分）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5-18</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平安校园</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（4分）</w:t>
            </w: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0</w:t>
            </w:r>
            <w:r w:rsidRPr="007B5A4C">
              <w:rPr>
                <w:rFonts w:ascii="楷体" w:eastAsia="楷体" w:hAnsi="楷体" w:cs="方正楷体简体" w:hint="eastAsia"/>
                <w:color w:val="000000"/>
                <w:kern w:val="0"/>
                <w:sz w:val="24"/>
                <w:szCs w:val="24"/>
                <w:lang w:val="zh-CN"/>
              </w:rPr>
              <w:t>.建立学校平安单位创建工作机制，签订安全责任书，建立健全安全、稳定、保卫、保密、紧急信息报送等工作制度。对重大改革举措进行安全稳定风险评估。师生员工对平安单位创建活动的知晓率和参与率达到90%以上。（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F565E7"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ind w:leftChars="2" w:left="4"/>
              <w:jc w:val="left"/>
              <w:textAlignment w:val="center"/>
              <w:rPr>
                <w:rFonts w:ascii="楷体" w:eastAsia="楷体" w:hAnsi="楷体" w:cs="方正楷体简体"/>
                <w:color w:val="000000"/>
                <w:w w:val="99"/>
                <w:kern w:val="0"/>
                <w:sz w:val="24"/>
                <w:szCs w:val="24"/>
                <w:lang w:val="zh-CN"/>
              </w:rPr>
            </w:pPr>
            <w:r w:rsidRPr="007B5A4C">
              <w:rPr>
                <w:rFonts w:ascii="楷体" w:eastAsia="楷体" w:hAnsi="楷体" w:cs="方正楷体简体" w:hint="eastAsia"/>
                <w:color w:val="000000"/>
                <w:w w:val="99"/>
                <w:kern w:val="0"/>
                <w:sz w:val="24"/>
                <w:szCs w:val="24"/>
                <w:lang w:val="zh-CN"/>
              </w:rPr>
              <w:t>6</w:t>
            </w:r>
            <w:r>
              <w:rPr>
                <w:rFonts w:ascii="楷体" w:eastAsia="楷体" w:hAnsi="楷体" w:cs="方正楷体简体" w:hint="eastAsia"/>
                <w:color w:val="000000"/>
                <w:w w:val="99"/>
                <w:kern w:val="0"/>
                <w:sz w:val="24"/>
                <w:szCs w:val="24"/>
                <w:lang w:val="zh-CN"/>
              </w:rPr>
              <w:t>1</w:t>
            </w:r>
            <w:r w:rsidRPr="007B5A4C">
              <w:rPr>
                <w:rFonts w:ascii="楷体" w:eastAsia="楷体" w:hAnsi="楷体" w:cs="方正楷体简体" w:hint="eastAsia"/>
                <w:color w:val="000000"/>
                <w:w w:val="99"/>
                <w:kern w:val="0"/>
                <w:sz w:val="24"/>
                <w:szCs w:val="24"/>
                <w:lang w:val="zh-CN"/>
              </w:rPr>
              <w:t>.建立和完善学校突发事件工作预案，突发事件处置快速有效。（1分）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保卫处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2</w:t>
            </w:r>
            <w:r w:rsidRPr="007B5A4C">
              <w:rPr>
                <w:rFonts w:ascii="楷体" w:eastAsia="楷体" w:hAnsi="楷体" w:cs="方正楷体简体" w:hint="eastAsia"/>
                <w:color w:val="000000"/>
                <w:kern w:val="0"/>
                <w:sz w:val="24"/>
                <w:szCs w:val="24"/>
                <w:lang w:val="zh-CN"/>
              </w:rPr>
              <w:t>.定期开展重点场所防火、防盗、防爆检查。校内交通规划合理，交通设施和标识完备，清楚醒目。规范校园实有房屋、实有人口管理。开展校外住宿学生的教育和管理。技防系统建设达标，人防、物防、技防联动。有效整治校园周边环境。（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保卫处</w:t>
            </w:r>
          </w:p>
        </w:tc>
      </w:tr>
      <w:tr w:rsidR="00E20DBE" w:rsidRPr="007B5A4C" w:rsidTr="00763288">
        <w:trPr>
          <w:trHeight w:val="283"/>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3</w:t>
            </w:r>
            <w:r w:rsidRPr="007B5A4C">
              <w:rPr>
                <w:rFonts w:ascii="楷体" w:eastAsia="楷体" w:hAnsi="楷体" w:cs="方正楷体简体" w:hint="eastAsia"/>
                <w:color w:val="000000"/>
                <w:kern w:val="0"/>
                <w:sz w:val="24"/>
                <w:szCs w:val="24"/>
                <w:lang w:val="zh-CN"/>
              </w:rPr>
              <w:t>.大学生安全教育进课堂，定期组织逃生等防灾演练。（1分）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F565E7" w:rsidRDefault="00F565E7"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F565E7"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保卫处</w:t>
            </w:r>
          </w:p>
        </w:tc>
      </w:tr>
      <w:tr w:rsidR="00E20DBE" w:rsidRPr="007B5A4C" w:rsidTr="00763288">
        <w:trPr>
          <w:trHeight w:val="82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5-19</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健康校园</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lastRenderedPageBreak/>
              <w:t>（3分）</w:t>
            </w: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spacing w:val="-10"/>
                <w:kern w:val="0"/>
                <w:sz w:val="24"/>
                <w:szCs w:val="24"/>
                <w:lang w:val="zh-CN"/>
              </w:rPr>
              <w:lastRenderedPageBreak/>
              <w:t>6</w:t>
            </w:r>
            <w:r>
              <w:rPr>
                <w:rFonts w:ascii="楷体" w:eastAsia="楷体" w:hAnsi="楷体" w:cs="方正楷体简体" w:hint="eastAsia"/>
                <w:color w:val="000000"/>
                <w:spacing w:val="-10"/>
                <w:kern w:val="0"/>
                <w:sz w:val="24"/>
                <w:szCs w:val="24"/>
                <w:lang w:val="zh-CN"/>
              </w:rPr>
              <w:t>4</w:t>
            </w:r>
            <w:r w:rsidRPr="007B5A4C">
              <w:rPr>
                <w:rFonts w:ascii="楷体" w:eastAsia="楷体" w:hAnsi="楷体" w:cs="方正楷体简体" w:hint="eastAsia"/>
                <w:color w:val="000000"/>
                <w:spacing w:val="-10"/>
                <w:kern w:val="0"/>
                <w:sz w:val="24"/>
                <w:szCs w:val="24"/>
                <w:lang w:val="zh-CN"/>
              </w:rPr>
              <w:t>.深化体育课程改革，开展阳光体育运动，坚持每天一小时校园体育活动，学生体质水平达标。体育场馆设施完善，管理规范，使用充分。（2分）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体育部</w:t>
            </w:r>
          </w:p>
        </w:tc>
      </w:tr>
      <w:tr w:rsidR="00E20DBE" w:rsidRPr="007B5A4C" w:rsidTr="00763288">
        <w:trPr>
          <w:trHeight w:val="1338"/>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5</w:t>
            </w:r>
            <w:r w:rsidRPr="007B5A4C">
              <w:rPr>
                <w:rFonts w:ascii="楷体" w:eastAsia="楷体" w:hAnsi="楷体" w:cs="方正楷体简体" w:hint="eastAsia"/>
                <w:color w:val="000000"/>
                <w:kern w:val="0"/>
                <w:sz w:val="24"/>
                <w:szCs w:val="24"/>
                <w:lang w:val="zh-CN"/>
              </w:rPr>
              <w:t>.学校卫生机构健全，按学生数不低于400：1、教职工数不低于300：1配备卫生保健人员；学校卫生工作管理规范，健全传染病预防体系。学生健康体检率达到100%。落实健康教育课（活动）及预防艾滋病等教育。无烟学校达标。（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rPr>
                <w:rFonts w:ascii="楷体" w:eastAsia="楷体" w:hAnsi="楷体"/>
                <w:kern w:val="0"/>
                <w:sz w:val="24"/>
                <w:szCs w:val="24"/>
              </w:rPr>
            </w:pPr>
          </w:p>
          <w:p w:rsidR="00EA2825" w:rsidRDefault="00EA2825"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EE102D"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后勤</w:t>
            </w:r>
          </w:p>
        </w:tc>
      </w:tr>
      <w:tr w:rsidR="00E20DBE" w:rsidRPr="007B5A4C" w:rsidTr="00763288">
        <w:trPr>
          <w:trHeight w:val="938"/>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5-20</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后勤服务</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（2分）</w:t>
            </w: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6</w:t>
            </w:r>
            <w:r w:rsidRPr="007B5A4C">
              <w:rPr>
                <w:rFonts w:ascii="楷体" w:eastAsia="楷体" w:hAnsi="楷体" w:cs="方正楷体简体" w:hint="eastAsia"/>
                <w:color w:val="000000"/>
                <w:kern w:val="0"/>
                <w:sz w:val="24"/>
                <w:szCs w:val="24"/>
                <w:lang w:val="zh-CN"/>
              </w:rPr>
              <w:t>．学校食堂设施齐全，价格合理，确保卫生安全。满足少数民族饮食需求。师生对伙食工作满意率达到80%以上。（1分）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Pr="007B5A4C" w:rsidRDefault="00EE102D"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后勤</w:t>
            </w:r>
          </w:p>
        </w:tc>
      </w:tr>
      <w:tr w:rsidR="00E20DBE" w:rsidRPr="007B5A4C" w:rsidTr="00763288">
        <w:trPr>
          <w:trHeight w:val="925"/>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88" w:type="dxa"/>
              <w:left w:w="113" w:type="dxa"/>
              <w:bottom w:w="88"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7</w:t>
            </w:r>
            <w:r w:rsidRPr="007B5A4C">
              <w:rPr>
                <w:rFonts w:ascii="楷体" w:eastAsia="楷体" w:hAnsi="楷体" w:cs="方正楷体简体" w:hint="eastAsia"/>
                <w:color w:val="000000"/>
                <w:kern w:val="0"/>
                <w:sz w:val="24"/>
                <w:szCs w:val="24"/>
                <w:lang w:val="zh-CN"/>
              </w:rPr>
              <w:t>.校内生活设施齐全完好，服务规范，监管有力。师生对后勤各项服务工作满意率达到85%以上。（1分）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rPr>
                <w:rFonts w:ascii="楷体" w:eastAsia="楷体" w:hAnsi="楷体"/>
                <w:kern w:val="0"/>
                <w:sz w:val="24"/>
                <w:szCs w:val="24"/>
              </w:rPr>
            </w:pPr>
          </w:p>
          <w:p w:rsidR="00E20DBE" w:rsidRDefault="00EA2825" w:rsidP="00194C8D">
            <w:pPr>
              <w:autoSpaceDE w:val="0"/>
              <w:autoSpaceDN w:val="0"/>
              <w:adjustRightInd w:val="0"/>
              <w:spacing w:line="240" w:lineRule="exact"/>
              <w:jc w:val="center"/>
              <w:rPr>
                <w:rFonts w:ascii="楷体" w:eastAsia="楷体" w:hAnsi="楷体" w:hint="eastAsia"/>
                <w:kern w:val="0"/>
                <w:sz w:val="24"/>
                <w:szCs w:val="24"/>
              </w:rPr>
            </w:pPr>
            <w:r>
              <w:rPr>
                <w:rFonts w:ascii="楷体" w:eastAsia="楷体" w:hAnsi="楷体" w:hint="eastAsia"/>
                <w:kern w:val="0"/>
                <w:sz w:val="24"/>
                <w:szCs w:val="24"/>
              </w:rPr>
              <w:t>资保处</w:t>
            </w:r>
          </w:p>
          <w:p w:rsidR="00EE102D" w:rsidRPr="007B5A4C" w:rsidRDefault="00EE102D"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后勤</w:t>
            </w:r>
          </w:p>
        </w:tc>
      </w:tr>
      <w:tr w:rsidR="00E20DBE" w:rsidRPr="007B5A4C" w:rsidTr="00763288">
        <w:trPr>
          <w:trHeight w:val="593"/>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 xml:space="preserve">5 </w:t>
            </w:r>
            <w:r w:rsidRPr="007B5A4C">
              <w:rPr>
                <w:rFonts w:ascii="楷体" w:eastAsia="楷体" w:hAnsi="楷体" w:cs="微软雅黑" w:hint="eastAsia"/>
                <w:color w:val="000000"/>
                <w:kern w:val="0"/>
                <w:sz w:val="24"/>
                <w:szCs w:val="24"/>
                <w:lang w:val="zh-CN"/>
              </w:rPr>
              <w:br/>
              <w:t>平安健康</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达标校园</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环境优化</w:t>
            </w:r>
            <w:r w:rsidRPr="007B5A4C">
              <w:rPr>
                <w:rFonts w:ascii="楷体" w:eastAsia="楷体" w:hAnsi="楷体" w:cs="微软雅黑" w:hint="eastAsia"/>
                <w:color w:val="000000"/>
                <w:kern w:val="0"/>
                <w:sz w:val="24"/>
                <w:szCs w:val="24"/>
                <w:lang w:val="zh-CN"/>
              </w:rPr>
              <w:br/>
              <w:t>（11分）</w:t>
            </w: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5-21</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生态校园</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（2分）</w:t>
            </w: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w:t>
            </w:r>
            <w:r>
              <w:rPr>
                <w:rFonts w:ascii="楷体" w:eastAsia="楷体" w:hAnsi="楷体" w:cs="方正楷体简体" w:hint="eastAsia"/>
                <w:color w:val="000000"/>
                <w:kern w:val="0"/>
                <w:sz w:val="24"/>
                <w:szCs w:val="24"/>
                <w:lang w:val="zh-CN"/>
              </w:rPr>
              <w:t>8</w:t>
            </w:r>
            <w:r w:rsidRPr="007B5A4C">
              <w:rPr>
                <w:rFonts w:ascii="楷体" w:eastAsia="楷体" w:hAnsi="楷体" w:cs="方正楷体简体" w:hint="eastAsia"/>
                <w:color w:val="000000"/>
                <w:kern w:val="0"/>
                <w:sz w:val="24"/>
                <w:szCs w:val="24"/>
                <w:lang w:val="zh-CN"/>
              </w:rPr>
              <w:t>.推进生活垃圾、餐厨垃圾分类减量处置。学校绿化规划和管理科学，校园绿化率35%以上。校园、宿舍内外环境整洁，学生生活园区文化氛围浓郁。（1分）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20DBE" w:rsidRPr="007B5A4C" w:rsidRDefault="00954EBF"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后勤</w:t>
            </w:r>
          </w:p>
        </w:tc>
      </w:tr>
      <w:tr w:rsidR="00E20DBE" w:rsidRPr="007B5A4C" w:rsidTr="00763288">
        <w:trPr>
          <w:trHeight w:val="767"/>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E46B13">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69</w:t>
            </w:r>
            <w:r w:rsidRPr="007B5A4C">
              <w:rPr>
                <w:rFonts w:ascii="楷体" w:eastAsia="楷体" w:hAnsi="楷体" w:cs="方正楷体简体" w:hint="eastAsia"/>
                <w:color w:val="000000"/>
                <w:kern w:val="0"/>
                <w:sz w:val="24"/>
                <w:szCs w:val="24"/>
                <w:lang w:val="zh-CN"/>
              </w:rPr>
              <w:t>.落实节约型校园、节水型学校创建要求，形成创建特色。低碳节能教育有举措、有成效。（1分）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rPr>
                <w:rFonts w:ascii="楷体" w:eastAsia="楷体" w:hAnsi="楷体"/>
                <w:kern w:val="0"/>
                <w:sz w:val="24"/>
                <w:szCs w:val="24"/>
              </w:rPr>
            </w:pPr>
          </w:p>
          <w:p w:rsidR="00E20DBE" w:rsidRPr="007B5A4C" w:rsidRDefault="00954EBF"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后勤</w:t>
            </w:r>
          </w:p>
        </w:tc>
      </w:tr>
      <w:tr w:rsidR="00E20DBE" w:rsidRPr="007B5A4C" w:rsidTr="00763288">
        <w:trPr>
          <w:trHeight w:val="1187"/>
        </w:trPr>
        <w:tc>
          <w:tcPr>
            <w:tcW w:w="252"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6</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社会责任</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担当</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学校形象</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良好</w:t>
            </w:r>
          </w:p>
          <w:p w:rsidR="00E20DBE" w:rsidRPr="007B5A4C" w:rsidRDefault="00E20DBE" w:rsidP="00E46B13">
            <w:pPr>
              <w:autoSpaceDE w:val="0"/>
              <w:autoSpaceDN w:val="0"/>
              <w:adjustRightInd w:val="0"/>
              <w:spacing w:line="240" w:lineRule="exact"/>
              <w:jc w:val="center"/>
              <w:textAlignment w:val="center"/>
              <w:rPr>
                <w:rFonts w:ascii="楷体" w:eastAsia="楷体" w:hAnsi="楷体" w:cs="微软雅黑"/>
                <w:color w:val="000000"/>
                <w:kern w:val="0"/>
                <w:sz w:val="24"/>
                <w:szCs w:val="24"/>
                <w:lang w:val="zh-CN"/>
              </w:rPr>
            </w:pPr>
            <w:r w:rsidRPr="007B5A4C">
              <w:rPr>
                <w:rFonts w:ascii="楷体" w:eastAsia="楷体" w:hAnsi="楷体" w:cs="微软雅黑" w:hint="eastAsia"/>
                <w:color w:val="000000"/>
                <w:kern w:val="0"/>
                <w:sz w:val="24"/>
                <w:szCs w:val="24"/>
                <w:lang w:val="zh-CN"/>
              </w:rPr>
              <w:t>（5分）</w:t>
            </w:r>
          </w:p>
        </w:tc>
        <w:tc>
          <w:tcPr>
            <w:tcW w:w="314" w:type="pc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rPr>
              <w:t>6-22</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rPr>
            </w:pPr>
            <w:r w:rsidRPr="007B5A4C">
              <w:rPr>
                <w:rFonts w:ascii="楷体" w:eastAsia="楷体" w:hAnsi="楷体" w:cs="方正楷体简体" w:hint="eastAsia"/>
                <w:color w:val="000000"/>
                <w:kern w:val="0"/>
                <w:sz w:val="24"/>
                <w:szCs w:val="24"/>
              </w:rPr>
              <w:t>志愿服务</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rPr>
              <w:t>（2分）</w:t>
            </w: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7</w:t>
            </w:r>
            <w:r>
              <w:rPr>
                <w:rFonts w:ascii="楷体" w:eastAsia="楷体" w:hAnsi="楷体" w:cs="方正楷体简体" w:hint="eastAsia"/>
                <w:color w:val="000000"/>
                <w:kern w:val="0"/>
                <w:sz w:val="24"/>
                <w:szCs w:val="24"/>
                <w:lang w:val="zh-CN"/>
              </w:rPr>
              <w:t>0</w:t>
            </w:r>
            <w:r w:rsidRPr="007B5A4C">
              <w:rPr>
                <w:rFonts w:ascii="楷体" w:eastAsia="楷体" w:hAnsi="楷体" w:cs="方正楷体简体" w:hint="eastAsia"/>
                <w:color w:val="000000"/>
                <w:kern w:val="0"/>
                <w:sz w:val="24"/>
                <w:szCs w:val="24"/>
                <w:lang w:val="zh-CN"/>
              </w:rPr>
              <w:t>.积极宣传志愿者精神，学雷锋等志愿服务活动常态化。建立志愿者服务基地，培育志愿服务品牌，师生员工志愿服务参与率达到40%以上，党员志愿服务参与率达到95%以上。（2分）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p w:rsidR="00E20DBE"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p w:rsidR="00EA2825" w:rsidRPr="007B5A4C" w:rsidRDefault="00EA2825" w:rsidP="00194C8D">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r>
      <w:tr w:rsidR="00E20DBE" w:rsidRPr="007B5A4C" w:rsidTr="00763288">
        <w:trPr>
          <w:trHeight w:val="1029"/>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val="restart"/>
            <w:tcBorders>
              <w:top w:val="single" w:sz="3" w:space="0" w:color="000000"/>
              <w:left w:val="single" w:sz="3" w:space="0" w:color="000000"/>
              <w:bottom w:val="single" w:sz="3" w:space="0" w:color="000000"/>
              <w:right w:val="single" w:sz="3" w:space="0" w:color="000000"/>
            </w:tcBorders>
            <w:tcMar>
              <w:top w:w="113" w:type="dxa"/>
              <w:left w:w="0" w:type="dxa"/>
              <w:bottom w:w="113" w:type="dxa"/>
              <w:right w:w="0" w:type="dxa"/>
            </w:tcMar>
            <w:vAlign w:val="center"/>
          </w:tcPr>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6-23</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共建共享</w:t>
            </w:r>
          </w:p>
          <w:p w:rsidR="00E20DBE" w:rsidRPr="007B5A4C" w:rsidRDefault="00E20DBE" w:rsidP="00E46B13">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（3分）</w:t>
            </w: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7</w:t>
            </w:r>
            <w:r>
              <w:rPr>
                <w:rFonts w:ascii="楷体" w:eastAsia="楷体" w:hAnsi="楷体" w:cs="方正楷体简体" w:hint="eastAsia"/>
                <w:color w:val="000000"/>
                <w:kern w:val="0"/>
                <w:sz w:val="24"/>
                <w:szCs w:val="24"/>
                <w:lang w:val="zh-CN"/>
              </w:rPr>
              <w:t>1</w:t>
            </w:r>
            <w:r w:rsidRPr="007B5A4C">
              <w:rPr>
                <w:rFonts w:ascii="楷体" w:eastAsia="楷体" w:hAnsi="楷体" w:cs="方正楷体简体" w:hint="eastAsia"/>
                <w:color w:val="000000"/>
                <w:kern w:val="0"/>
                <w:sz w:val="24"/>
                <w:szCs w:val="24"/>
                <w:lang w:val="zh-CN"/>
              </w:rPr>
              <w:t>.发挥高校优势，开放学校科研体育文化等资源，积极参与未成年人思想道德建设、学习型社会和社区文明创建、大众创新创业等活动。社区对文明单位社区责任的满意率达到90%以上。（2分）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A2825" w:rsidRDefault="00EA2825"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体育部</w:t>
            </w:r>
          </w:p>
          <w:p w:rsidR="00E20DBE" w:rsidRDefault="00EA2825"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团委</w:t>
            </w:r>
          </w:p>
          <w:p w:rsidR="00EA2825" w:rsidRPr="007B5A4C" w:rsidRDefault="00EA2825" w:rsidP="00194C8D">
            <w:pPr>
              <w:autoSpaceDE w:val="0"/>
              <w:autoSpaceDN w:val="0"/>
              <w:adjustRightInd w:val="0"/>
              <w:spacing w:line="240" w:lineRule="exact"/>
              <w:jc w:val="center"/>
              <w:rPr>
                <w:rFonts w:ascii="楷体" w:eastAsia="楷体" w:hAnsi="楷体"/>
                <w:kern w:val="0"/>
                <w:sz w:val="24"/>
                <w:szCs w:val="24"/>
              </w:rPr>
            </w:pPr>
          </w:p>
        </w:tc>
      </w:tr>
      <w:tr w:rsidR="00E20DBE" w:rsidRPr="007B5A4C" w:rsidTr="00763288">
        <w:trPr>
          <w:trHeight w:val="611"/>
        </w:trPr>
        <w:tc>
          <w:tcPr>
            <w:tcW w:w="252"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14" w:type="pct"/>
            <w:vMerge/>
            <w:tcBorders>
              <w:top w:val="single" w:sz="3" w:space="0" w:color="000000"/>
              <w:left w:val="single" w:sz="3" w:space="0" w:color="000000"/>
              <w:bottom w:val="single" w:sz="3" w:space="0" w:color="000000"/>
              <w:right w:val="single" w:sz="3" w:space="0" w:color="000000"/>
            </w:tcBorders>
          </w:tcPr>
          <w:p w:rsidR="00E20DBE" w:rsidRPr="007B5A4C" w:rsidRDefault="00E20DBE" w:rsidP="00E46B13">
            <w:pPr>
              <w:autoSpaceDE w:val="0"/>
              <w:autoSpaceDN w:val="0"/>
              <w:adjustRightInd w:val="0"/>
              <w:spacing w:line="240" w:lineRule="exact"/>
              <w:jc w:val="left"/>
              <w:rPr>
                <w:rFonts w:ascii="楷体" w:eastAsia="楷体" w:hAnsi="楷体"/>
                <w:kern w:val="0"/>
                <w:sz w:val="24"/>
                <w:szCs w:val="24"/>
              </w:rPr>
            </w:pPr>
          </w:p>
        </w:tc>
        <w:tc>
          <w:tcPr>
            <w:tcW w:w="3239" w:type="pct"/>
            <w:tcBorders>
              <w:top w:val="single" w:sz="3" w:space="0" w:color="000000"/>
              <w:left w:val="single" w:sz="3" w:space="0" w:color="000000"/>
              <w:bottom w:val="single" w:sz="3" w:space="0" w:color="000000"/>
              <w:right w:val="single" w:sz="3" w:space="0" w:color="000000"/>
            </w:tcBorders>
            <w:tcMar>
              <w:top w:w="320" w:type="dxa"/>
              <w:left w:w="113" w:type="dxa"/>
              <w:bottom w:w="320" w:type="dxa"/>
              <w:right w:w="113" w:type="dxa"/>
            </w:tcMar>
            <w:vAlign w:val="center"/>
          </w:tcPr>
          <w:p w:rsidR="00E20DBE" w:rsidRPr="007B5A4C" w:rsidRDefault="00E20DBE" w:rsidP="002B6D55">
            <w:pPr>
              <w:autoSpaceDE w:val="0"/>
              <w:autoSpaceDN w:val="0"/>
              <w:adjustRightInd w:val="0"/>
              <w:spacing w:line="240" w:lineRule="exact"/>
              <w:textAlignment w:val="center"/>
              <w:rPr>
                <w:rFonts w:ascii="楷体" w:eastAsia="楷体" w:hAnsi="楷体" w:cs="方正楷体简体"/>
                <w:color w:val="000000"/>
                <w:kern w:val="0"/>
                <w:sz w:val="24"/>
                <w:szCs w:val="24"/>
                <w:lang w:val="zh-CN"/>
              </w:rPr>
            </w:pPr>
            <w:r w:rsidRPr="007B5A4C">
              <w:rPr>
                <w:rFonts w:ascii="楷体" w:eastAsia="楷体" w:hAnsi="楷体" w:cs="方正楷体简体" w:hint="eastAsia"/>
                <w:color w:val="000000"/>
                <w:kern w:val="0"/>
                <w:sz w:val="24"/>
                <w:szCs w:val="24"/>
                <w:lang w:val="zh-CN"/>
              </w:rPr>
              <w:t>7</w:t>
            </w:r>
            <w:r>
              <w:rPr>
                <w:rFonts w:ascii="楷体" w:eastAsia="楷体" w:hAnsi="楷体" w:cs="方正楷体简体" w:hint="eastAsia"/>
                <w:color w:val="000000"/>
                <w:kern w:val="0"/>
                <w:sz w:val="24"/>
                <w:szCs w:val="24"/>
                <w:lang w:val="zh-CN"/>
              </w:rPr>
              <w:t>2</w:t>
            </w:r>
            <w:r w:rsidRPr="007B5A4C">
              <w:rPr>
                <w:rFonts w:ascii="楷体" w:eastAsia="楷体" w:hAnsi="楷体" w:cs="方正楷体简体" w:hint="eastAsia"/>
                <w:color w:val="000000"/>
                <w:kern w:val="0"/>
                <w:sz w:val="24"/>
                <w:szCs w:val="24"/>
                <w:lang w:val="zh-CN"/>
              </w:rPr>
              <w:t>.落实献血任务，完成征兵计划，开展拥军优属、双结对、社会捐助等公益活动。（1分）</w:t>
            </w:r>
          </w:p>
        </w:tc>
        <w:tc>
          <w:tcPr>
            <w:tcW w:w="359"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B94E51">
            <w:pPr>
              <w:autoSpaceDE w:val="0"/>
              <w:autoSpaceDN w:val="0"/>
              <w:adjustRightInd w:val="0"/>
              <w:spacing w:line="240" w:lineRule="exact"/>
              <w:jc w:val="center"/>
              <w:rPr>
                <w:rFonts w:ascii="楷体" w:eastAsia="楷体" w:hAnsi="楷体"/>
                <w:kern w:val="0"/>
                <w:sz w:val="24"/>
                <w:szCs w:val="24"/>
              </w:rPr>
            </w:pPr>
          </w:p>
        </w:tc>
        <w:tc>
          <w:tcPr>
            <w:tcW w:w="336" w:type="pct"/>
            <w:tcBorders>
              <w:top w:val="single" w:sz="3" w:space="0" w:color="000000"/>
              <w:left w:val="single" w:sz="3" w:space="0" w:color="000000"/>
              <w:bottom w:val="single" w:sz="3" w:space="0" w:color="000000"/>
              <w:right w:val="single" w:sz="3" w:space="0" w:color="000000"/>
            </w:tcBorders>
            <w:vAlign w:val="center"/>
          </w:tcPr>
          <w:p w:rsidR="00E20DBE" w:rsidRPr="007B5A4C" w:rsidRDefault="00E20DBE" w:rsidP="00194C8D">
            <w:pPr>
              <w:autoSpaceDE w:val="0"/>
              <w:autoSpaceDN w:val="0"/>
              <w:adjustRightInd w:val="0"/>
              <w:spacing w:line="240" w:lineRule="exact"/>
              <w:jc w:val="center"/>
              <w:rPr>
                <w:rFonts w:ascii="楷体" w:eastAsia="楷体" w:hAnsi="楷体"/>
                <w:kern w:val="0"/>
                <w:sz w:val="24"/>
                <w:szCs w:val="24"/>
              </w:rPr>
            </w:pPr>
          </w:p>
        </w:tc>
        <w:tc>
          <w:tcPr>
            <w:tcW w:w="500" w:type="pct"/>
            <w:tcBorders>
              <w:top w:val="single" w:sz="3" w:space="0" w:color="000000"/>
              <w:left w:val="single" w:sz="3" w:space="0" w:color="000000"/>
              <w:bottom w:val="single" w:sz="3" w:space="0" w:color="000000"/>
              <w:right w:val="single" w:sz="3" w:space="0" w:color="000000"/>
            </w:tcBorders>
          </w:tcPr>
          <w:p w:rsidR="00E20DBE" w:rsidRDefault="00EA2825" w:rsidP="00194C8D">
            <w:pPr>
              <w:autoSpaceDE w:val="0"/>
              <w:autoSpaceDN w:val="0"/>
              <w:adjustRightInd w:val="0"/>
              <w:spacing w:line="240" w:lineRule="exact"/>
              <w:jc w:val="center"/>
              <w:rPr>
                <w:rFonts w:ascii="楷体" w:eastAsia="楷体" w:hAnsi="楷体"/>
                <w:kern w:val="0"/>
                <w:sz w:val="24"/>
                <w:szCs w:val="24"/>
              </w:rPr>
            </w:pPr>
            <w:r>
              <w:rPr>
                <w:rFonts w:ascii="楷体" w:eastAsia="楷体" w:hAnsi="楷体" w:hint="eastAsia"/>
                <w:kern w:val="0"/>
                <w:sz w:val="24"/>
                <w:szCs w:val="24"/>
              </w:rPr>
              <w:t>学生处</w:t>
            </w:r>
          </w:p>
          <w:p w:rsidR="003F080A" w:rsidRPr="007B5A4C" w:rsidRDefault="003F080A" w:rsidP="00194C8D">
            <w:pPr>
              <w:autoSpaceDE w:val="0"/>
              <w:autoSpaceDN w:val="0"/>
              <w:adjustRightInd w:val="0"/>
              <w:spacing w:line="240" w:lineRule="exact"/>
              <w:jc w:val="center"/>
              <w:rPr>
                <w:rFonts w:ascii="楷体" w:eastAsia="楷体" w:hAnsi="楷体"/>
                <w:kern w:val="0"/>
                <w:sz w:val="24"/>
                <w:szCs w:val="24"/>
              </w:rPr>
            </w:pPr>
          </w:p>
        </w:tc>
      </w:tr>
      <w:tr w:rsidR="00E20DBE" w:rsidRPr="007B5A4C" w:rsidTr="00E20DBE">
        <w:trPr>
          <w:trHeight w:val="1582"/>
        </w:trPr>
        <w:tc>
          <w:tcPr>
            <w:tcW w:w="4500" w:type="pct"/>
            <w:gridSpan w:val="5"/>
            <w:tcBorders>
              <w:top w:val="single" w:sz="3" w:space="0" w:color="000000"/>
              <w:left w:val="single" w:sz="3" w:space="0" w:color="000000"/>
              <w:bottom w:val="single" w:sz="3" w:space="0" w:color="000000"/>
              <w:right w:val="single" w:sz="3" w:space="0" w:color="000000"/>
            </w:tcBorders>
            <w:vAlign w:val="center"/>
          </w:tcPr>
          <w:p w:rsidR="00E20DBE" w:rsidRDefault="00E20DBE" w:rsidP="00484DD1">
            <w:pPr>
              <w:autoSpaceDE w:val="0"/>
              <w:autoSpaceDN w:val="0"/>
              <w:adjustRightInd w:val="0"/>
              <w:spacing w:line="240" w:lineRule="exact"/>
              <w:jc w:val="center"/>
              <w:rPr>
                <w:rFonts w:ascii="黑体" w:eastAsia="黑体" w:hAnsi="黑体"/>
                <w:kern w:val="0"/>
                <w:sz w:val="24"/>
                <w:szCs w:val="24"/>
              </w:rPr>
            </w:pPr>
            <w:r>
              <w:rPr>
                <w:rFonts w:ascii="黑体" w:eastAsia="黑体" w:hAnsi="黑体" w:hint="eastAsia"/>
                <w:kern w:val="0"/>
                <w:sz w:val="24"/>
                <w:szCs w:val="24"/>
              </w:rPr>
              <w:t>基础指标得分</w:t>
            </w:r>
            <w:r w:rsidRPr="00A533E1">
              <w:rPr>
                <w:rFonts w:ascii="黑体" w:eastAsia="黑体" w:hAnsi="黑体" w:hint="eastAsia"/>
                <w:kern w:val="0"/>
                <w:sz w:val="24"/>
                <w:szCs w:val="24"/>
              </w:rPr>
              <w:t>：</w:t>
            </w:r>
            <w:r>
              <w:rPr>
                <w:rFonts w:ascii="黑体" w:eastAsia="黑体" w:hAnsi="黑体" w:hint="eastAsia"/>
                <w:kern w:val="0"/>
                <w:sz w:val="24"/>
                <w:szCs w:val="24"/>
              </w:rPr>
              <w:t>应得 90 分  实得___________分</w:t>
            </w:r>
          </w:p>
        </w:tc>
        <w:tc>
          <w:tcPr>
            <w:tcW w:w="500" w:type="pct"/>
            <w:tcBorders>
              <w:top w:val="single" w:sz="3" w:space="0" w:color="000000"/>
              <w:left w:val="single" w:sz="3" w:space="0" w:color="000000"/>
              <w:bottom w:val="single" w:sz="3" w:space="0" w:color="000000"/>
              <w:right w:val="single" w:sz="3" w:space="0" w:color="000000"/>
            </w:tcBorders>
          </w:tcPr>
          <w:p w:rsidR="00E20DBE" w:rsidRDefault="00E20DBE" w:rsidP="00484DD1">
            <w:pPr>
              <w:autoSpaceDE w:val="0"/>
              <w:autoSpaceDN w:val="0"/>
              <w:adjustRightInd w:val="0"/>
              <w:spacing w:line="240" w:lineRule="exact"/>
              <w:jc w:val="center"/>
              <w:rPr>
                <w:rFonts w:ascii="黑体" w:eastAsia="黑体" w:hAnsi="黑体"/>
                <w:kern w:val="0"/>
                <w:sz w:val="24"/>
                <w:szCs w:val="24"/>
              </w:rPr>
            </w:pPr>
          </w:p>
        </w:tc>
      </w:tr>
    </w:tbl>
    <w:p w:rsidR="002E74FE" w:rsidRPr="00D915A9" w:rsidRDefault="001202E1" w:rsidP="001202E1">
      <w:pPr>
        <w:widowControl/>
        <w:jc w:val="center"/>
        <w:rPr>
          <w:rFonts w:ascii="黑体" w:eastAsia="黑体" w:hAnsi="黑体" w:cs="方正黑体简体"/>
          <w:color w:val="000000"/>
          <w:kern w:val="0"/>
          <w:sz w:val="28"/>
          <w:szCs w:val="28"/>
          <w:lang w:val="zh-CN"/>
        </w:rPr>
      </w:pPr>
      <w:r>
        <w:rPr>
          <w:rFonts w:ascii="仿宋_GB2312" w:eastAsia="仿宋_GB2312" w:cs="方正黑体简体"/>
          <w:color w:val="000000"/>
          <w:kern w:val="0"/>
          <w:sz w:val="24"/>
          <w:szCs w:val="24"/>
          <w:lang w:val="zh-CN"/>
        </w:rPr>
        <w:br w:type="page"/>
      </w:r>
      <w:r w:rsidR="002E74FE" w:rsidRPr="00D915A9">
        <w:rPr>
          <w:rFonts w:ascii="黑体" w:eastAsia="黑体" w:hAnsi="黑体" w:cs="方正黑体简体" w:hint="eastAsia"/>
          <w:color w:val="000000"/>
          <w:kern w:val="0"/>
          <w:sz w:val="28"/>
          <w:szCs w:val="28"/>
          <w:lang w:val="zh-CN"/>
        </w:rPr>
        <w:lastRenderedPageBreak/>
        <w:t>二、特色指标（共10分）</w:t>
      </w:r>
    </w:p>
    <w:tbl>
      <w:tblPr>
        <w:tblW w:w="5000" w:type="pct"/>
        <w:tblLayout w:type="fixed"/>
        <w:tblCellMar>
          <w:left w:w="0" w:type="dxa"/>
          <w:right w:w="0" w:type="dxa"/>
        </w:tblCellMar>
        <w:tblLook w:val="0000"/>
      </w:tblPr>
      <w:tblGrid>
        <w:gridCol w:w="601"/>
        <w:gridCol w:w="6939"/>
        <w:gridCol w:w="673"/>
        <w:gridCol w:w="831"/>
        <w:gridCol w:w="831"/>
      </w:tblGrid>
      <w:tr w:rsidR="002F7094" w:rsidRPr="00613D67" w:rsidTr="002F7094">
        <w:trPr>
          <w:trHeight w:val="20"/>
        </w:trPr>
        <w:tc>
          <w:tcPr>
            <w:tcW w:w="304"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sidRPr="00613D67">
              <w:rPr>
                <w:rFonts w:ascii="黑体" w:eastAsia="黑体" w:hAnsi="黑体" w:cs="方正黑体简体" w:hint="eastAsia"/>
                <w:color w:val="000000"/>
                <w:kern w:val="0"/>
                <w:sz w:val="24"/>
                <w:szCs w:val="24"/>
                <w:lang w:val="zh-CN"/>
              </w:rPr>
              <w:t>序号</w:t>
            </w:r>
          </w:p>
        </w:tc>
        <w:tc>
          <w:tcPr>
            <w:tcW w:w="3513"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rsidR="002F7094" w:rsidRPr="00613D67" w:rsidRDefault="002F7094" w:rsidP="00387EAE">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sidRPr="00613D67">
              <w:rPr>
                <w:rFonts w:ascii="黑体" w:eastAsia="黑体" w:hAnsi="黑体" w:cs="方正黑体简体" w:hint="eastAsia"/>
                <w:color w:val="000000"/>
                <w:kern w:val="0"/>
                <w:sz w:val="24"/>
                <w:szCs w:val="24"/>
                <w:lang w:val="zh-CN"/>
              </w:rPr>
              <w:t>指标名称</w:t>
            </w:r>
          </w:p>
        </w:tc>
        <w:tc>
          <w:tcPr>
            <w:tcW w:w="341"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tcPr>
          <w:p w:rsidR="002F7094" w:rsidRPr="007B5A4C" w:rsidRDefault="002F7094" w:rsidP="009E0F54">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评分依据</w:t>
            </w: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Pr="007B5A4C" w:rsidRDefault="002F7094" w:rsidP="00E460E5">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自评分</w:t>
            </w: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E460E5">
            <w:pPr>
              <w:autoSpaceDE w:val="0"/>
              <w:autoSpaceDN w:val="0"/>
              <w:adjustRightInd w:val="0"/>
              <w:spacing w:line="240" w:lineRule="exact"/>
              <w:jc w:val="center"/>
              <w:textAlignment w:val="center"/>
              <w:rPr>
                <w:rFonts w:ascii="黑体" w:eastAsia="黑体" w:hAnsi="黑体" w:cs="方正黑体简体"/>
                <w:color w:val="000000"/>
                <w:kern w:val="0"/>
                <w:sz w:val="24"/>
                <w:szCs w:val="24"/>
                <w:lang w:val="zh-CN"/>
              </w:rPr>
            </w:pPr>
            <w:r>
              <w:rPr>
                <w:rFonts w:ascii="黑体" w:eastAsia="黑体" w:hAnsi="黑体" w:cs="方正黑体简体" w:hint="eastAsia"/>
                <w:color w:val="000000"/>
                <w:kern w:val="0"/>
                <w:sz w:val="24"/>
                <w:szCs w:val="24"/>
                <w:lang w:val="zh-CN"/>
              </w:rPr>
              <w:t>责任部门</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1</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在马克思主义、社会主义核心价值观、优秀传统文化等方面的学术研究、宣传取得国家和市级成果。决策咨询成果得到中央、国家部委和市级领导的批示，被相关部门采用。</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社科部</w:t>
            </w:r>
          </w:p>
          <w:p w:rsidR="002F7094" w:rsidRDefault="00D06D3E" w:rsidP="00B94E51">
            <w:pPr>
              <w:autoSpaceDE w:val="0"/>
              <w:autoSpaceDN w:val="0"/>
              <w:adjustRightInd w:val="0"/>
              <w:spacing w:line="240" w:lineRule="exact"/>
              <w:jc w:val="center"/>
              <w:textAlignment w:val="center"/>
              <w:rPr>
                <w:rFonts w:ascii="楷体" w:eastAsia="楷体" w:hAnsi="楷体" w:cs="方正楷体简体" w:hint="eastAsia"/>
                <w:color w:val="000000"/>
                <w:kern w:val="0"/>
                <w:sz w:val="24"/>
                <w:szCs w:val="24"/>
                <w:lang w:val="zh-CN"/>
              </w:rPr>
            </w:pPr>
            <w:r>
              <w:rPr>
                <w:rFonts w:ascii="楷体" w:eastAsia="楷体" w:hAnsi="楷体" w:cs="方正楷体简体" w:hint="eastAsia"/>
                <w:color w:val="000000"/>
                <w:kern w:val="0"/>
                <w:sz w:val="24"/>
                <w:szCs w:val="24"/>
                <w:lang w:val="zh-CN"/>
              </w:rPr>
              <w:t>组织部</w:t>
            </w:r>
            <w:r w:rsidR="002F7094">
              <w:rPr>
                <w:rFonts w:ascii="楷体" w:eastAsia="楷体" w:hAnsi="楷体" w:cs="方正楷体简体" w:hint="eastAsia"/>
                <w:color w:val="000000"/>
                <w:kern w:val="0"/>
                <w:sz w:val="24"/>
                <w:szCs w:val="24"/>
                <w:lang w:val="zh-CN"/>
              </w:rPr>
              <w:t>宣传部</w:t>
            </w:r>
          </w:p>
          <w:p w:rsidR="00D06D3E" w:rsidRDefault="00D06D3E" w:rsidP="00B94E51">
            <w:pPr>
              <w:autoSpaceDE w:val="0"/>
              <w:autoSpaceDN w:val="0"/>
              <w:adjustRightInd w:val="0"/>
              <w:spacing w:line="240" w:lineRule="exact"/>
              <w:jc w:val="center"/>
              <w:textAlignment w:val="center"/>
              <w:rPr>
                <w:rFonts w:ascii="楷体" w:eastAsia="楷体" w:hAnsi="楷体" w:cs="方正楷体简体" w:hint="eastAsia"/>
                <w:color w:val="000000"/>
                <w:kern w:val="0"/>
                <w:sz w:val="24"/>
                <w:szCs w:val="24"/>
                <w:lang w:val="zh-CN"/>
              </w:rPr>
            </w:pPr>
            <w:r>
              <w:rPr>
                <w:rFonts w:ascii="楷体" w:eastAsia="楷体" w:hAnsi="楷体" w:cs="方正楷体简体" w:hint="eastAsia"/>
                <w:color w:val="000000"/>
                <w:kern w:val="0"/>
                <w:sz w:val="24"/>
                <w:szCs w:val="24"/>
                <w:lang w:val="zh-CN"/>
              </w:rPr>
              <w:t>学生处</w:t>
            </w:r>
          </w:p>
          <w:p w:rsidR="00D06D3E" w:rsidRDefault="00D06D3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2</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有社会影响广泛或受市级及以上表彰的好人好事。在宣传思想工作、党建、教育改革等方面的成绩、经验在国家和市级主要媒体刊登，并产生广泛影响。</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w:t>
            </w:r>
          </w:p>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3</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在国际、国家和上海重大活动、突发事件处置中做出重要贡献。</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党办</w:t>
            </w:r>
          </w:p>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校办</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4</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承担对口支援任务，积极参与西部开发，工作成效显著。</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Default="00D06D3E"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组织部</w:t>
            </w:r>
          </w:p>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团委</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5</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获“上海市高校心理健康示范中心”、“上海市安全文明校园”等国家和市级荣誉、奖项。</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学生处</w:t>
            </w:r>
          </w:p>
          <w:p w:rsidR="002F7094"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保卫处</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6</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按时提交年度社会责任报告，评为B级以上。</w:t>
            </w:r>
            <w:r w:rsidRPr="007B5A4C">
              <w:rPr>
                <w:rFonts w:ascii="楷体" w:eastAsia="楷体" w:hAnsi="楷体" w:cs="方正楷体简体" w:hint="eastAsia"/>
                <w:color w:val="000000"/>
                <w:kern w:val="0"/>
                <w:sz w:val="24"/>
                <w:szCs w:val="24"/>
                <w:lang w:val="zh-CN"/>
              </w:rPr>
              <w:t>（1分）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r>
      <w:tr w:rsidR="002F7094" w:rsidRPr="00613D67" w:rsidTr="002F7094">
        <w:trPr>
          <w:trHeight w:val="737"/>
        </w:trPr>
        <w:tc>
          <w:tcPr>
            <w:tcW w:w="304"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387EAE">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sidRPr="00613D67">
              <w:rPr>
                <w:rFonts w:ascii="楷体" w:eastAsia="楷体" w:hAnsi="楷体" w:cs="方正楷体简体" w:hint="eastAsia"/>
                <w:color w:val="000000"/>
                <w:kern w:val="0"/>
                <w:sz w:val="24"/>
                <w:szCs w:val="24"/>
                <w:lang w:val="zh-CN"/>
              </w:rPr>
              <w:t>7</w:t>
            </w:r>
          </w:p>
        </w:tc>
        <w:tc>
          <w:tcPr>
            <w:tcW w:w="3513"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2F7094" w:rsidRPr="008113F5" w:rsidRDefault="002F7094" w:rsidP="00387EAE">
            <w:pPr>
              <w:autoSpaceDE w:val="0"/>
              <w:autoSpaceDN w:val="0"/>
              <w:adjustRightInd w:val="0"/>
              <w:spacing w:line="240" w:lineRule="exact"/>
              <w:textAlignment w:val="center"/>
              <w:rPr>
                <w:rFonts w:ascii="楷体" w:eastAsia="楷体" w:hAnsi="楷体" w:cs="方正楷体简体"/>
                <w:color w:val="000000"/>
                <w:kern w:val="0"/>
                <w:sz w:val="24"/>
                <w:szCs w:val="23"/>
                <w:lang w:val="zh-CN"/>
              </w:rPr>
            </w:pPr>
            <w:r w:rsidRPr="008113F5">
              <w:rPr>
                <w:rFonts w:ascii="楷体" w:eastAsia="楷体" w:hAnsi="楷体" w:cs="方正楷体简体" w:hint="eastAsia"/>
                <w:color w:val="000000"/>
                <w:kern w:val="0"/>
                <w:sz w:val="24"/>
                <w:szCs w:val="23"/>
                <w:lang w:val="zh-CN"/>
              </w:rPr>
              <w:t>学校自设文明创建特色项目并取得标志性成果。</w:t>
            </w:r>
            <w:r w:rsidRPr="007B5A4C">
              <w:rPr>
                <w:rFonts w:ascii="楷体" w:eastAsia="楷体" w:hAnsi="楷体" w:cs="方正楷体简体" w:hint="eastAsia"/>
                <w:color w:val="000000"/>
                <w:kern w:val="0"/>
                <w:sz w:val="24"/>
                <w:szCs w:val="24"/>
                <w:lang w:val="zh-CN"/>
              </w:rPr>
              <w:t>（</w:t>
            </w:r>
            <w:r>
              <w:rPr>
                <w:rFonts w:ascii="楷体" w:eastAsia="楷体" w:hAnsi="楷体" w:cs="方正楷体简体" w:hint="eastAsia"/>
                <w:color w:val="000000"/>
                <w:kern w:val="0"/>
                <w:sz w:val="24"/>
                <w:szCs w:val="24"/>
                <w:lang w:val="zh-CN"/>
              </w:rPr>
              <w:t>4</w:t>
            </w:r>
            <w:r w:rsidRPr="007B5A4C">
              <w:rPr>
                <w:rFonts w:ascii="楷体" w:eastAsia="楷体" w:hAnsi="楷体" w:cs="方正楷体简体" w:hint="eastAsia"/>
                <w:color w:val="000000"/>
                <w:kern w:val="0"/>
                <w:sz w:val="24"/>
                <w:szCs w:val="24"/>
                <w:lang w:val="zh-CN"/>
              </w:rPr>
              <w:t>分）</w:t>
            </w:r>
          </w:p>
        </w:tc>
        <w:tc>
          <w:tcPr>
            <w:tcW w:w="341"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p>
        </w:tc>
        <w:tc>
          <w:tcPr>
            <w:tcW w:w="421" w:type="pct"/>
            <w:tcBorders>
              <w:top w:val="single" w:sz="4" w:space="0" w:color="000000"/>
              <w:left w:val="single" w:sz="4" w:space="0" w:color="000000"/>
              <w:bottom w:val="single" w:sz="4" w:space="0" w:color="000000"/>
              <w:right w:val="single" w:sz="4" w:space="0" w:color="000000"/>
            </w:tcBorders>
          </w:tcPr>
          <w:p w:rsidR="002F7094" w:rsidRPr="00613D67" w:rsidRDefault="002F7094" w:rsidP="00B94E51">
            <w:pPr>
              <w:autoSpaceDE w:val="0"/>
              <w:autoSpaceDN w:val="0"/>
              <w:adjustRightInd w:val="0"/>
              <w:spacing w:line="240" w:lineRule="exact"/>
              <w:jc w:val="center"/>
              <w:textAlignment w:val="center"/>
              <w:rPr>
                <w:rFonts w:ascii="楷体" w:eastAsia="楷体" w:hAnsi="楷体" w:cs="方正楷体简体"/>
                <w:color w:val="000000"/>
                <w:kern w:val="0"/>
                <w:sz w:val="24"/>
                <w:szCs w:val="24"/>
                <w:lang w:val="zh-CN"/>
              </w:rPr>
            </w:pPr>
            <w:r>
              <w:rPr>
                <w:rFonts w:ascii="楷体" w:eastAsia="楷体" w:hAnsi="楷体" w:cs="方正楷体简体" w:hint="eastAsia"/>
                <w:color w:val="000000"/>
                <w:kern w:val="0"/>
                <w:sz w:val="24"/>
                <w:szCs w:val="24"/>
                <w:lang w:val="zh-CN"/>
              </w:rPr>
              <w:t>宣传部</w:t>
            </w:r>
          </w:p>
        </w:tc>
      </w:tr>
      <w:tr w:rsidR="002F7094" w:rsidRPr="00613D67" w:rsidTr="002F7094">
        <w:trPr>
          <w:trHeight w:val="1011"/>
        </w:trPr>
        <w:tc>
          <w:tcPr>
            <w:tcW w:w="4579" w:type="pct"/>
            <w:gridSpan w:val="4"/>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Default="002F7094" w:rsidP="00413A39">
            <w:pPr>
              <w:autoSpaceDE w:val="0"/>
              <w:autoSpaceDN w:val="0"/>
              <w:adjustRightInd w:val="0"/>
              <w:spacing w:line="240" w:lineRule="exact"/>
              <w:jc w:val="center"/>
              <w:textAlignment w:val="center"/>
              <w:rPr>
                <w:rFonts w:ascii="黑体" w:eastAsia="黑体" w:hAnsi="黑体"/>
                <w:kern w:val="0"/>
                <w:sz w:val="24"/>
                <w:szCs w:val="24"/>
              </w:rPr>
            </w:pPr>
            <w:r>
              <w:rPr>
                <w:rFonts w:ascii="黑体" w:eastAsia="黑体" w:hAnsi="黑体" w:hint="eastAsia"/>
                <w:kern w:val="0"/>
                <w:sz w:val="24"/>
                <w:szCs w:val="24"/>
              </w:rPr>
              <w:t>特色指标得分</w:t>
            </w:r>
            <w:r w:rsidRPr="00A533E1">
              <w:rPr>
                <w:rFonts w:ascii="黑体" w:eastAsia="黑体" w:hAnsi="黑体" w:hint="eastAsia"/>
                <w:kern w:val="0"/>
                <w:sz w:val="24"/>
                <w:szCs w:val="24"/>
              </w:rPr>
              <w:t>：</w:t>
            </w:r>
            <w:r>
              <w:rPr>
                <w:rFonts w:ascii="黑体" w:eastAsia="黑体" w:hAnsi="黑体" w:hint="eastAsia"/>
                <w:kern w:val="0"/>
                <w:sz w:val="24"/>
                <w:szCs w:val="24"/>
              </w:rPr>
              <w:t>应得 10 分  实得___________分</w:t>
            </w: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413A39">
            <w:pPr>
              <w:autoSpaceDE w:val="0"/>
              <w:autoSpaceDN w:val="0"/>
              <w:adjustRightInd w:val="0"/>
              <w:spacing w:line="240" w:lineRule="exact"/>
              <w:jc w:val="center"/>
              <w:textAlignment w:val="center"/>
              <w:rPr>
                <w:rFonts w:ascii="黑体" w:eastAsia="黑体" w:hAnsi="黑体"/>
                <w:kern w:val="0"/>
                <w:sz w:val="24"/>
                <w:szCs w:val="24"/>
              </w:rPr>
            </w:pPr>
          </w:p>
        </w:tc>
      </w:tr>
      <w:tr w:rsidR="002F7094" w:rsidRPr="00613D67" w:rsidTr="00D06D3E">
        <w:trPr>
          <w:trHeight w:val="1648"/>
        </w:trPr>
        <w:tc>
          <w:tcPr>
            <w:tcW w:w="4579" w:type="pct"/>
            <w:gridSpan w:val="4"/>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2F7094" w:rsidRDefault="002F7094" w:rsidP="00EE3A6D">
            <w:pPr>
              <w:autoSpaceDE w:val="0"/>
              <w:autoSpaceDN w:val="0"/>
              <w:adjustRightInd w:val="0"/>
              <w:spacing w:line="240" w:lineRule="exact"/>
              <w:ind w:firstLineChars="200" w:firstLine="480"/>
              <w:textAlignment w:val="center"/>
              <w:rPr>
                <w:rFonts w:ascii="黑体" w:eastAsia="黑体" w:hAnsi="黑体"/>
                <w:kern w:val="0"/>
                <w:sz w:val="24"/>
                <w:szCs w:val="24"/>
              </w:rPr>
            </w:pPr>
            <w:r>
              <w:rPr>
                <w:rFonts w:ascii="黑体" w:eastAsia="黑体" w:hAnsi="黑体" w:hint="eastAsia"/>
                <w:kern w:val="0"/>
                <w:sz w:val="24"/>
                <w:szCs w:val="24"/>
              </w:rPr>
              <w:t>总分： ___________________</w:t>
            </w:r>
          </w:p>
          <w:p w:rsidR="002F7094" w:rsidRDefault="002F7094" w:rsidP="00EE3A6D">
            <w:pPr>
              <w:autoSpaceDE w:val="0"/>
              <w:autoSpaceDN w:val="0"/>
              <w:adjustRightInd w:val="0"/>
              <w:spacing w:line="240" w:lineRule="exact"/>
              <w:textAlignment w:val="center"/>
              <w:rPr>
                <w:rFonts w:ascii="黑体" w:eastAsia="黑体" w:hAnsi="黑体"/>
                <w:kern w:val="0"/>
                <w:sz w:val="24"/>
                <w:szCs w:val="24"/>
              </w:rPr>
            </w:pPr>
          </w:p>
          <w:p w:rsidR="002F7094" w:rsidRPr="00960E86" w:rsidRDefault="002F7094" w:rsidP="000B0B5E">
            <w:pPr>
              <w:autoSpaceDE w:val="0"/>
              <w:autoSpaceDN w:val="0"/>
              <w:adjustRightInd w:val="0"/>
              <w:spacing w:line="240" w:lineRule="exact"/>
              <w:ind w:firstLineChars="200" w:firstLine="480"/>
              <w:textAlignment w:val="center"/>
              <w:rPr>
                <w:rFonts w:ascii="黑体" w:eastAsia="黑体" w:hAnsi="黑体"/>
                <w:b/>
                <w:kern w:val="0"/>
                <w:sz w:val="24"/>
                <w:szCs w:val="24"/>
              </w:rPr>
            </w:pPr>
            <w:r>
              <w:rPr>
                <w:rFonts w:ascii="黑体" w:eastAsia="黑体" w:hAnsi="黑体" w:hint="eastAsia"/>
                <w:kern w:val="0"/>
                <w:sz w:val="24"/>
                <w:szCs w:val="24"/>
              </w:rPr>
              <w:t xml:space="preserve">自评等第： □A             □B             □C                □D   </w:t>
            </w:r>
          </w:p>
          <w:p w:rsidR="002F7094" w:rsidRPr="00960E86" w:rsidRDefault="002F7094" w:rsidP="000B0B5E">
            <w:pPr>
              <w:autoSpaceDE w:val="0"/>
              <w:autoSpaceDN w:val="0"/>
              <w:adjustRightInd w:val="0"/>
              <w:spacing w:line="240" w:lineRule="exact"/>
              <w:textAlignment w:val="center"/>
              <w:rPr>
                <w:rFonts w:ascii="宋体" w:hAnsi="宋体" w:cs="宋体"/>
                <w:kern w:val="0"/>
                <w:szCs w:val="21"/>
              </w:rPr>
            </w:pPr>
          </w:p>
          <w:p w:rsidR="002F7094" w:rsidRDefault="002F7094" w:rsidP="006E7B80">
            <w:pPr>
              <w:autoSpaceDE w:val="0"/>
              <w:autoSpaceDN w:val="0"/>
              <w:adjustRightInd w:val="0"/>
              <w:spacing w:line="240" w:lineRule="exact"/>
              <w:ind w:firstLineChars="200" w:firstLine="480"/>
              <w:textAlignment w:val="center"/>
              <w:rPr>
                <w:rFonts w:ascii="黑体" w:eastAsia="黑体" w:hAnsi="黑体"/>
                <w:kern w:val="0"/>
                <w:sz w:val="24"/>
                <w:szCs w:val="24"/>
              </w:rPr>
            </w:pPr>
            <w:r w:rsidRPr="006E7B80">
              <w:rPr>
                <w:rFonts w:ascii="黑体" w:eastAsia="黑体" w:hAnsi="黑体" w:hint="eastAsia"/>
                <w:kern w:val="0"/>
                <w:sz w:val="24"/>
                <w:szCs w:val="24"/>
              </w:rPr>
              <w:t>（</w:t>
            </w:r>
            <w:r w:rsidRPr="006E7B80">
              <w:rPr>
                <w:rFonts w:ascii="黑体" w:eastAsia="黑体" w:hAnsi="黑体"/>
                <w:kern w:val="0"/>
                <w:sz w:val="24"/>
                <w:szCs w:val="24"/>
              </w:rPr>
              <w:t>A</w:t>
            </w:r>
            <w:r w:rsidRPr="006E7B80">
              <w:rPr>
                <w:rFonts w:ascii="黑体" w:eastAsia="黑体" w:hAnsi="黑体" w:hint="eastAsia"/>
                <w:kern w:val="0"/>
                <w:sz w:val="24"/>
                <w:szCs w:val="24"/>
              </w:rPr>
              <w:t>等：</w:t>
            </w:r>
            <w:r w:rsidRPr="006E7B80">
              <w:rPr>
                <w:rFonts w:ascii="黑体" w:eastAsia="黑体" w:hAnsi="黑体"/>
                <w:kern w:val="0"/>
                <w:sz w:val="24"/>
                <w:szCs w:val="24"/>
              </w:rPr>
              <w:t>100</w:t>
            </w:r>
            <w:r w:rsidRPr="006E7B80">
              <w:rPr>
                <w:rFonts w:ascii="黑体" w:eastAsia="黑体" w:hAnsi="黑体" w:hint="eastAsia"/>
                <w:kern w:val="0"/>
                <w:sz w:val="24"/>
                <w:szCs w:val="24"/>
              </w:rPr>
              <w:t>分</w:t>
            </w:r>
            <w:r w:rsidRPr="006E7B80">
              <w:rPr>
                <w:rFonts w:ascii="黑体" w:eastAsia="黑体" w:hAnsi="黑体"/>
                <w:kern w:val="0"/>
                <w:sz w:val="24"/>
                <w:szCs w:val="24"/>
              </w:rPr>
              <w:t>-85</w:t>
            </w:r>
            <w:r w:rsidRPr="006E7B80">
              <w:rPr>
                <w:rFonts w:ascii="黑体" w:eastAsia="黑体" w:hAnsi="黑体" w:hint="eastAsia"/>
                <w:kern w:val="0"/>
                <w:sz w:val="24"/>
                <w:szCs w:val="24"/>
              </w:rPr>
              <w:t>分</w:t>
            </w:r>
            <w:r w:rsidRPr="006E7B80">
              <w:rPr>
                <w:rFonts w:ascii="黑体" w:eastAsia="黑体" w:hAnsi="黑体"/>
                <w:kern w:val="0"/>
                <w:sz w:val="24"/>
                <w:szCs w:val="24"/>
              </w:rPr>
              <w:t xml:space="preserve"> B</w:t>
            </w:r>
            <w:r w:rsidRPr="006E7B80">
              <w:rPr>
                <w:rFonts w:ascii="黑体" w:eastAsia="黑体" w:hAnsi="黑体" w:hint="eastAsia"/>
                <w:kern w:val="0"/>
                <w:sz w:val="24"/>
                <w:szCs w:val="24"/>
              </w:rPr>
              <w:t>等：</w:t>
            </w:r>
            <w:r w:rsidRPr="006E7B80">
              <w:rPr>
                <w:rFonts w:ascii="黑体" w:eastAsia="黑体" w:hAnsi="黑体"/>
                <w:kern w:val="0"/>
                <w:sz w:val="24"/>
                <w:szCs w:val="24"/>
              </w:rPr>
              <w:t>84</w:t>
            </w:r>
            <w:r w:rsidRPr="006E7B80">
              <w:rPr>
                <w:rFonts w:ascii="黑体" w:eastAsia="黑体" w:hAnsi="黑体" w:hint="eastAsia"/>
                <w:kern w:val="0"/>
                <w:sz w:val="24"/>
                <w:szCs w:val="24"/>
              </w:rPr>
              <w:t>分</w:t>
            </w:r>
            <w:r w:rsidRPr="006E7B80">
              <w:rPr>
                <w:rFonts w:ascii="黑体" w:eastAsia="黑体" w:hAnsi="黑体"/>
                <w:kern w:val="0"/>
                <w:sz w:val="24"/>
                <w:szCs w:val="24"/>
              </w:rPr>
              <w:t>-70</w:t>
            </w:r>
            <w:r w:rsidRPr="006E7B80">
              <w:rPr>
                <w:rFonts w:ascii="黑体" w:eastAsia="黑体" w:hAnsi="黑体" w:hint="eastAsia"/>
                <w:kern w:val="0"/>
                <w:sz w:val="24"/>
                <w:szCs w:val="24"/>
              </w:rPr>
              <w:t>分</w:t>
            </w:r>
            <w:r w:rsidRPr="006E7B80">
              <w:rPr>
                <w:rFonts w:ascii="黑体" w:eastAsia="黑体" w:hAnsi="黑体"/>
                <w:kern w:val="0"/>
                <w:sz w:val="24"/>
                <w:szCs w:val="24"/>
              </w:rPr>
              <w:tab/>
              <w:t>C</w:t>
            </w:r>
            <w:r w:rsidRPr="006E7B80">
              <w:rPr>
                <w:rFonts w:ascii="黑体" w:eastAsia="黑体" w:hAnsi="黑体" w:hint="eastAsia"/>
                <w:kern w:val="0"/>
                <w:sz w:val="24"/>
                <w:szCs w:val="24"/>
              </w:rPr>
              <w:t>等：</w:t>
            </w:r>
            <w:r w:rsidRPr="006E7B80">
              <w:rPr>
                <w:rFonts w:ascii="黑体" w:eastAsia="黑体" w:hAnsi="黑体"/>
                <w:kern w:val="0"/>
                <w:sz w:val="24"/>
                <w:szCs w:val="24"/>
              </w:rPr>
              <w:t>69</w:t>
            </w:r>
            <w:r w:rsidRPr="006E7B80">
              <w:rPr>
                <w:rFonts w:ascii="黑体" w:eastAsia="黑体" w:hAnsi="黑体" w:hint="eastAsia"/>
                <w:kern w:val="0"/>
                <w:sz w:val="24"/>
                <w:szCs w:val="24"/>
              </w:rPr>
              <w:t>分</w:t>
            </w:r>
            <w:r w:rsidRPr="006E7B80">
              <w:rPr>
                <w:rFonts w:ascii="黑体" w:eastAsia="黑体" w:hAnsi="黑体"/>
                <w:kern w:val="0"/>
                <w:sz w:val="24"/>
                <w:szCs w:val="24"/>
              </w:rPr>
              <w:t>-60</w:t>
            </w:r>
            <w:r w:rsidRPr="006E7B80">
              <w:rPr>
                <w:rFonts w:ascii="黑体" w:eastAsia="黑体" w:hAnsi="黑体" w:hint="eastAsia"/>
                <w:kern w:val="0"/>
                <w:sz w:val="24"/>
                <w:szCs w:val="24"/>
              </w:rPr>
              <w:t>分</w:t>
            </w:r>
            <w:r w:rsidRPr="006E7B80">
              <w:rPr>
                <w:rFonts w:ascii="黑体" w:eastAsia="黑体" w:hAnsi="黑体"/>
                <w:kern w:val="0"/>
                <w:sz w:val="24"/>
                <w:szCs w:val="24"/>
              </w:rPr>
              <w:tab/>
              <w:t>D</w:t>
            </w:r>
            <w:r w:rsidRPr="006E7B80">
              <w:rPr>
                <w:rFonts w:ascii="黑体" w:eastAsia="黑体" w:hAnsi="黑体" w:hint="eastAsia"/>
                <w:kern w:val="0"/>
                <w:sz w:val="24"/>
                <w:szCs w:val="24"/>
              </w:rPr>
              <w:t>等：</w:t>
            </w:r>
            <w:r w:rsidRPr="006E7B80">
              <w:rPr>
                <w:rFonts w:ascii="黑体" w:eastAsia="黑体" w:hAnsi="黑体"/>
                <w:kern w:val="0"/>
                <w:sz w:val="24"/>
                <w:szCs w:val="24"/>
              </w:rPr>
              <w:t>59</w:t>
            </w:r>
            <w:r w:rsidRPr="006E7B80">
              <w:rPr>
                <w:rFonts w:ascii="黑体" w:eastAsia="黑体" w:hAnsi="黑体" w:hint="eastAsia"/>
                <w:kern w:val="0"/>
                <w:sz w:val="24"/>
                <w:szCs w:val="24"/>
              </w:rPr>
              <w:t>分</w:t>
            </w:r>
            <w:r w:rsidRPr="006E7B80">
              <w:rPr>
                <w:rFonts w:ascii="黑体" w:eastAsia="黑体" w:hAnsi="黑体"/>
                <w:kern w:val="0"/>
                <w:sz w:val="24"/>
                <w:szCs w:val="24"/>
              </w:rPr>
              <w:t>-0</w:t>
            </w:r>
            <w:r w:rsidRPr="006E7B80">
              <w:rPr>
                <w:rFonts w:ascii="黑体" w:eastAsia="黑体" w:hAnsi="黑体" w:hint="eastAsia"/>
                <w:kern w:val="0"/>
                <w:sz w:val="24"/>
                <w:szCs w:val="24"/>
              </w:rPr>
              <w:t>分）</w:t>
            </w:r>
          </w:p>
        </w:tc>
        <w:tc>
          <w:tcPr>
            <w:tcW w:w="421" w:type="pct"/>
            <w:tcBorders>
              <w:top w:val="single" w:sz="4" w:space="0" w:color="000000"/>
              <w:left w:val="single" w:sz="4" w:space="0" w:color="000000"/>
              <w:bottom w:val="single" w:sz="4" w:space="0" w:color="000000"/>
              <w:right w:val="single" w:sz="4" w:space="0" w:color="000000"/>
            </w:tcBorders>
          </w:tcPr>
          <w:p w:rsidR="002F7094" w:rsidRDefault="002F7094" w:rsidP="00EE3A6D">
            <w:pPr>
              <w:autoSpaceDE w:val="0"/>
              <w:autoSpaceDN w:val="0"/>
              <w:adjustRightInd w:val="0"/>
              <w:spacing w:line="240" w:lineRule="exact"/>
              <w:ind w:firstLineChars="200" w:firstLine="480"/>
              <w:textAlignment w:val="center"/>
              <w:rPr>
                <w:rFonts w:ascii="黑体" w:eastAsia="黑体" w:hAnsi="黑体"/>
                <w:kern w:val="0"/>
                <w:sz w:val="24"/>
                <w:szCs w:val="24"/>
              </w:rPr>
            </w:pPr>
          </w:p>
        </w:tc>
      </w:tr>
    </w:tbl>
    <w:p w:rsidR="00587048" w:rsidRPr="002B6D55" w:rsidRDefault="00587048" w:rsidP="00587048">
      <w:pPr>
        <w:autoSpaceDE w:val="0"/>
        <w:autoSpaceDN w:val="0"/>
        <w:adjustRightInd w:val="0"/>
        <w:spacing w:line="240" w:lineRule="exact"/>
        <w:jc w:val="left"/>
        <w:textAlignment w:val="center"/>
        <w:rPr>
          <w:rFonts w:ascii="楷体" w:eastAsia="楷体" w:hAnsi="楷体" w:cs="方正楷体简体"/>
          <w:color w:val="000000"/>
          <w:kern w:val="0"/>
          <w:sz w:val="24"/>
          <w:szCs w:val="23"/>
        </w:rPr>
      </w:pPr>
    </w:p>
    <w:p w:rsidR="00DD42D2" w:rsidRPr="00587048" w:rsidRDefault="00FF471A" w:rsidP="00587048">
      <w:pPr>
        <w:autoSpaceDE w:val="0"/>
        <w:autoSpaceDN w:val="0"/>
        <w:adjustRightInd w:val="0"/>
        <w:spacing w:line="240" w:lineRule="exact"/>
        <w:jc w:val="left"/>
        <w:textAlignment w:val="center"/>
        <w:rPr>
          <w:rFonts w:ascii="楷体" w:eastAsia="楷体" w:hAnsi="楷体" w:cs="方正楷体简体"/>
          <w:color w:val="000000"/>
          <w:kern w:val="0"/>
          <w:sz w:val="24"/>
          <w:szCs w:val="23"/>
          <w:lang w:val="zh-CN"/>
        </w:rPr>
      </w:pPr>
      <w:r>
        <w:rPr>
          <w:rFonts w:ascii="楷体" w:eastAsia="楷体" w:hAnsi="楷体" w:cs="方正楷体简体" w:hint="eastAsia"/>
          <w:color w:val="000000"/>
          <w:kern w:val="0"/>
          <w:sz w:val="24"/>
          <w:szCs w:val="23"/>
          <w:lang w:val="zh-CN"/>
        </w:rPr>
        <w:t>注：“评分依据”一栏，简要说明</w:t>
      </w:r>
      <w:r w:rsidR="00587048">
        <w:rPr>
          <w:rFonts w:ascii="楷体" w:eastAsia="楷体" w:hAnsi="楷体" w:cs="方正楷体简体" w:hint="eastAsia"/>
          <w:color w:val="000000"/>
          <w:kern w:val="0"/>
          <w:sz w:val="24"/>
          <w:szCs w:val="23"/>
          <w:lang w:val="zh-CN"/>
        </w:rPr>
        <w:t>该项分值构成或依据材料。</w:t>
      </w:r>
    </w:p>
    <w:sectPr w:rsidR="00DD42D2" w:rsidRPr="00587048" w:rsidSect="0073423B">
      <w:footerReference w:type="default" r:id="rId7"/>
      <w:pgSz w:w="11907" w:h="16839" w:code="9"/>
      <w:pgMar w:top="1134" w:right="1021" w:bottom="1134" w:left="1021" w:header="851" w:footer="992" w:gutter="0"/>
      <w:pgNumType w:fmt="numberInDash" w:start="0" w:chapSep="e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51D" w:rsidRDefault="0035051D" w:rsidP="0075117F">
      <w:pPr>
        <w:rPr>
          <w:rFonts w:hint="eastAsia"/>
        </w:rPr>
      </w:pPr>
      <w:r>
        <w:separator/>
      </w:r>
    </w:p>
  </w:endnote>
  <w:endnote w:type="continuationSeparator" w:id="0">
    <w:p w:rsidR="0035051D" w:rsidRDefault="0035051D" w:rsidP="0075117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方正兰亭超细黑简体"/>
    <w:panose1 w:val="00000000000000000000"/>
    <w:charset w:val="86"/>
    <w:family w:val="auto"/>
    <w:notTrueType/>
    <w:pitch w:val="variable"/>
    <w:sig w:usb0="00000001" w:usb1="080E0000" w:usb2="00000010" w:usb3="00000000" w:csb0="00040000" w:csb1="00000000"/>
  </w:font>
  <w:font w:name="Adobe 宋体 Std L">
    <w:altName w:val="Arial Unicode MS"/>
    <w:panose1 w:val="00000000000000000000"/>
    <w:charset w:val="86"/>
    <w:family w:val="roman"/>
    <w:notTrueType/>
    <w:pitch w:val="variable"/>
    <w:sig w:usb0="00000001" w:usb1="080E0000" w:usb2="00000010" w:usb3="00000000" w:csb0="00040000" w:csb1="00000000"/>
  </w:font>
  <w:font w:name="方正黑体简体">
    <w:altName w:val="方正兰亭超细黑简体"/>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简体">
    <w:altName w:val="方正兰亭超细黑简体"/>
    <w:panose1 w:val="00000000000000000000"/>
    <w:charset w:val="86"/>
    <w:family w:val="auto"/>
    <w:notTrueType/>
    <w:pitch w:val="variable"/>
    <w:sig w:usb0="00000001" w:usb1="080E0000" w:usb2="00000010" w:usb3="00000000" w:csb0="00040000" w:csb1="00000000"/>
  </w:font>
  <w:font w:name="华文中宋">
    <w:altName w:val="华文细黑"/>
    <w:charset w:val="86"/>
    <w:family w:val="auto"/>
    <w:pitch w:val="variable"/>
    <w:sig w:usb0="00000000"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黑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6699"/>
      <w:docPartObj>
        <w:docPartGallery w:val="Page Numbers (Bottom of Page)"/>
        <w:docPartUnique/>
      </w:docPartObj>
    </w:sdtPr>
    <w:sdtContent>
      <w:p w:rsidR="00777DBA" w:rsidRDefault="00071862">
        <w:pPr>
          <w:pStyle w:val="af"/>
          <w:jc w:val="center"/>
          <w:rPr>
            <w:rFonts w:hint="eastAsia"/>
          </w:rPr>
        </w:pPr>
        <w:fldSimple w:instr=" PAGE   \* MERGEFORMAT ">
          <w:r w:rsidR="00D06D3E" w:rsidRPr="00D06D3E">
            <w:rPr>
              <w:rFonts w:hint="eastAsia"/>
              <w:noProof/>
              <w:lang w:val="zh-CN"/>
            </w:rPr>
            <w:t>-</w:t>
          </w:r>
          <w:r w:rsidR="00D06D3E">
            <w:rPr>
              <w:rFonts w:hint="eastAsia"/>
              <w:noProof/>
            </w:rPr>
            <w:t xml:space="preserve"> 7 -</w:t>
          </w:r>
        </w:fldSimple>
      </w:p>
    </w:sdtContent>
  </w:sdt>
  <w:p w:rsidR="00777DBA" w:rsidRDefault="00777DBA">
    <w:pPr>
      <w:pStyle w:val="af"/>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51D" w:rsidRDefault="0035051D" w:rsidP="0075117F">
      <w:pPr>
        <w:rPr>
          <w:rFonts w:hint="eastAsia"/>
        </w:rPr>
      </w:pPr>
      <w:r>
        <w:separator/>
      </w:r>
    </w:p>
  </w:footnote>
  <w:footnote w:type="continuationSeparator" w:id="0">
    <w:p w:rsidR="0035051D" w:rsidRDefault="0035051D" w:rsidP="0075117F">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4FE"/>
    <w:rsid w:val="0002212E"/>
    <w:rsid w:val="00030C8C"/>
    <w:rsid w:val="00062F2A"/>
    <w:rsid w:val="00071862"/>
    <w:rsid w:val="000A7EA1"/>
    <w:rsid w:val="000B0B5E"/>
    <w:rsid w:val="000E7466"/>
    <w:rsid w:val="000F7D77"/>
    <w:rsid w:val="00100C72"/>
    <w:rsid w:val="001202E1"/>
    <w:rsid w:val="001403D7"/>
    <w:rsid w:val="00194C8D"/>
    <w:rsid w:val="001B0ADC"/>
    <w:rsid w:val="001B5757"/>
    <w:rsid w:val="001D2531"/>
    <w:rsid w:val="001D43DA"/>
    <w:rsid w:val="001E229A"/>
    <w:rsid w:val="001F6D51"/>
    <w:rsid w:val="00217CF5"/>
    <w:rsid w:val="00236A17"/>
    <w:rsid w:val="00247C46"/>
    <w:rsid w:val="00251FA8"/>
    <w:rsid w:val="002665F6"/>
    <w:rsid w:val="002B6D55"/>
    <w:rsid w:val="002C2ABD"/>
    <w:rsid w:val="002E2697"/>
    <w:rsid w:val="002E74FE"/>
    <w:rsid w:val="002F7094"/>
    <w:rsid w:val="00302ED5"/>
    <w:rsid w:val="00306760"/>
    <w:rsid w:val="00312B4E"/>
    <w:rsid w:val="00321DE0"/>
    <w:rsid w:val="00340665"/>
    <w:rsid w:val="003441D3"/>
    <w:rsid w:val="00347F27"/>
    <w:rsid w:val="0035051D"/>
    <w:rsid w:val="00356114"/>
    <w:rsid w:val="003628EF"/>
    <w:rsid w:val="003822DA"/>
    <w:rsid w:val="00387EAE"/>
    <w:rsid w:val="0039331E"/>
    <w:rsid w:val="003B29CB"/>
    <w:rsid w:val="003D6EA2"/>
    <w:rsid w:val="003E727D"/>
    <w:rsid w:val="003F080A"/>
    <w:rsid w:val="0040193F"/>
    <w:rsid w:val="00413A39"/>
    <w:rsid w:val="00484DD1"/>
    <w:rsid w:val="0049727C"/>
    <w:rsid w:val="00505B48"/>
    <w:rsid w:val="0051629D"/>
    <w:rsid w:val="0054359C"/>
    <w:rsid w:val="00553DFF"/>
    <w:rsid w:val="00565502"/>
    <w:rsid w:val="00571C39"/>
    <w:rsid w:val="0058261B"/>
    <w:rsid w:val="00587048"/>
    <w:rsid w:val="0059565B"/>
    <w:rsid w:val="005B73BB"/>
    <w:rsid w:val="005C2AB4"/>
    <w:rsid w:val="005C4040"/>
    <w:rsid w:val="00613D67"/>
    <w:rsid w:val="006418FF"/>
    <w:rsid w:val="0068553E"/>
    <w:rsid w:val="0068735E"/>
    <w:rsid w:val="00696BB4"/>
    <w:rsid w:val="006977E9"/>
    <w:rsid w:val="006B7A48"/>
    <w:rsid w:val="006C3BC8"/>
    <w:rsid w:val="006D73CE"/>
    <w:rsid w:val="006E2C2E"/>
    <w:rsid w:val="006E7B80"/>
    <w:rsid w:val="006F4583"/>
    <w:rsid w:val="00726665"/>
    <w:rsid w:val="0073423B"/>
    <w:rsid w:val="007367EA"/>
    <w:rsid w:val="00750EF7"/>
    <w:rsid w:val="0075117F"/>
    <w:rsid w:val="00763288"/>
    <w:rsid w:val="00777DBA"/>
    <w:rsid w:val="007B5A4C"/>
    <w:rsid w:val="007D6948"/>
    <w:rsid w:val="007F723A"/>
    <w:rsid w:val="00807567"/>
    <w:rsid w:val="0081004D"/>
    <w:rsid w:val="008113F5"/>
    <w:rsid w:val="00826397"/>
    <w:rsid w:val="0085761C"/>
    <w:rsid w:val="008A1742"/>
    <w:rsid w:val="008A7A08"/>
    <w:rsid w:val="008A7DA2"/>
    <w:rsid w:val="008C6403"/>
    <w:rsid w:val="008D0CFB"/>
    <w:rsid w:val="008F545E"/>
    <w:rsid w:val="0094230E"/>
    <w:rsid w:val="00954EBF"/>
    <w:rsid w:val="00976D9C"/>
    <w:rsid w:val="0098427A"/>
    <w:rsid w:val="00993D3F"/>
    <w:rsid w:val="009D385E"/>
    <w:rsid w:val="009E0F54"/>
    <w:rsid w:val="00A00822"/>
    <w:rsid w:val="00A10007"/>
    <w:rsid w:val="00A15744"/>
    <w:rsid w:val="00A61AE7"/>
    <w:rsid w:val="00A70595"/>
    <w:rsid w:val="00A90503"/>
    <w:rsid w:val="00AA73ED"/>
    <w:rsid w:val="00AA77A5"/>
    <w:rsid w:val="00AD2C75"/>
    <w:rsid w:val="00AF6239"/>
    <w:rsid w:val="00B160A2"/>
    <w:rsid w:val="00B22F70"/>
    <w:rsid w:val="00B45D48"/>
    <w:rsid w:val="00B523C2"/>
    <w:rsid w:val="00B7335F"/>
    <w:rsid w:val="00B85CC0"/>
    <w:rsid w:val="00B94E51"/>
    <w:rsid w:val="00BA35AC"/>
    <w:rsid w:val="00BB34DB"/>
    <w:rsid w:val="00BB6322"/>
    <w:rsid w:val="00C57156"/>
    <w:rsid w:val="00C62B17"/>
    <w:rsid w:val="00C67352"/>
    <w:rsid w:val="00C862CF"/>
    <w:rsid w:val="00C87B2A"/>
    <w:rsid w:val="00CB6AC5"/>
    <w:rsid w:val="00CC5F6F"/>
    <w:rsid w:val="00CD6525"/>
    <w:rsid w:val="00CE4E20"/>
    <w:rsid w:val="00D06D3E"/>
    <w:rsid w:val="00D07D02"/>
    <w:rsid w:val="00D26A63"/>
    <w:rsid w:val="00D42979"/>
    <w:rsid w:val="00D67353"/>
    <w:rsid w:val="00D915A9"/>
    <w:rsid w:val="00DB5096"/>
    <w:rsid w:val="00DC3AB5"/>
    <w:rsid w:val="00DC74F6"/>
    <w:rsid w:val="00DD42D2"/>
    <w:rsid w:val="00DF39DE"/>
    <w:rsid w:val="00E168DF"/>
    <w:rsid w:val="00E20DBE"/>
    <w:rsid w:val="00E27CAD"/>
    <w:rsid w:val="00E33FD7"/>
    <w:rsid w:val="00E46B13"/>
    <w:rsid w:val="00E916C9"/>
    <w:rsid w:val="00E94A81"/>
    <w:rsid w:val="00E95922"/>
    <w:rsid w:val="00EA1CD9"/>
    <w:rsid w:val="00EA2825"/>
    <w:rsid w:val="00EA7BBE"/>
    <w:rsid w:val="00EB1359"/>
    <w:rsid w:val="00EC6CC6"/>
    <w:rsid w:val="00EE102D"/>
    <w:rsid w:val="00EE3A6D"/>
    <w:rsid w:val="00EF13CB"/>
    <w:rsid w:val="00F07E98"/>
    <w:rsid w:val="00F24096"/>
    <w:rsid w:val="00F37A62"/>
    <w:rsid w:val="00F55566"/>
    <w:rsid w:val="00F565E7"/>
    <w:rsid w:val="00F80D05"/>
    <w:rsid w:val="00F9271B"/>
    <w:rsid w:val="00F93CCD"/>
    <w:rsid w:val="00FA003E"/>
    <w:rsid w:val="00FA0E84"/>
    <w:rsid w:val="00FA2FE0"/>
    <w:rsid w:val="00FF1B07"/>
    <w:rsid w:val="00FF3320"/>
    <w:rsid w:val="00FF4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uiPriority w:val="99"/>
    <w:rsid w:val="002E74FE"/>
    <w:pPr>
      <w:autoSpaceDE w:val="0"/>
      <w:autoSpaceDN w:val="0"/>
      <w:adjustRightInd w:val="0"/>
      <w:spacing w:line="440" w:lineRule="atLeast"/>
      <w:jc w:val="center"/>
      <w:textAlignment w:val="center"/>
    </w:pPr>
    <w:rPr>
      <w:rFonts w:ascii="方正大标宋简体" w:eastAsia="方正大标宋简体" w:cs="方正大标宋简体"/>
      <w:color w:val="000000"/>
      <w:kern w:val="0"/>
      <w:sz w:val="36"/>
      <w:szCs w:val="36"/>
      <w:lang w:val="zh-CN"/>
    </w:rPr>
  </w:style>
  <w:style w:type="paragraph" w:customStyle="1" w:styleId="a4">
    <w:name w:val="[无段落样式]"/>
    <w:rsid w:val="002E74FE"/>
    <w:pPr>
      <w:widowControl w:val="0"/>
      <w:autoSpaceDE w:val="0"/>
      <w:autoSpaceDN w:val="0"/>
      <w:adjustRightInd w:val="0"/>
      <w:spacing w:line="288" w:lineRule="auto"/>
      <w:jc w:val="both"/>
      <w:textAlignment w:val="center"/>
    </w:pPr>
    <w:rPr>
      <w:rFonts w:ascii="Adobe 宋体 Std L" w:eastAsia="Adobe 宋体 Std L" w:cs="Adobe 宋体 Std L"/>
      <w:color w:val="000000"/>
      <w:kern w:val="0"/>
      <w:sz w:val="24"/>
      <w:szCs w:val="24"/>
      <w:lang w:val="zh-CN"/>
    </w:rPr>
  </w:style>
  <w:style w:type="paragraph" w:customStyle="1" w:styleId="a5">
    <w:name w:val="一级标题"/>
    <w:basedOn w:val="a4"/>
    <w:uiPriority w:val="99"/>
    <w:rsid w:val="002E74FE"/>
    <w:pPr>
      <w:spacing w:line="500" w:lineRule="atLeast"/>
    </w:pPr>
    <w:rPr>
      <w:rFonts w:ascii="方正黑体简体" w:eastAsia="方正黑体简体" w:cs="方正黑体简体"/>
      <w:sz w:val="30"/>
      <w:szCs w:val="30"/>
    </w:rPr>
  </w:style>
  <w:style w:type="paragraph" w:customStyle="1" w:styleId="a6">
    <w:name w:val="表名称"/>
    <w:basedOn w:val="a4"/>
    <w:uiPriority w:val="99"/>
    <w:rsid w:val="002E74FE"/>
    <w:pPr>
      <w:spacing w:after="170" w:line="300" w:lineRule="atLeast"/>
      <w:jc w:val="center"/>
    </w:pPr>
    <w:rPr>
      <w:rFonts w:ascii="方正黑体简体" w:eastAsia="方正黑体简体" w:cs="方正黑体简体"/>
      <w:sz w:val="28"/>
      <w:szCs w:val="28"/>
    </w:rPr>
  </w:style>
  <w:style w:type="paragraph" w:customStyle="1" w:styleId="a7">
    <w:name w:val="表头"/>
    <w:basedOn w:val="a4"/>
    <w:uiPriority w:val="99"/>
    <w:rsid w:val="002E74FE"/>
    <w:pPr>
      <w:spacing w:line="300" w:lineRule="atLeast"/>
      <w:jc w:val="center"/>
    </w:pPr>
    <w:rPr>
      <w:rFonts w:ascii="方正黑体简体" w:eastAsia="方正黑体简体" w:cs="方正黑体简体"/>
    </w:rPr>
  </w:style>
  <w:style w:type="paragraph" w:customStyle="1" w:styleId="a8">
    <w:name w:val="侧表"/>
    <w:basedOn w:val="a4"/>
    <w:uiPriority w:val="99"/>
    <w:rsid w:val="002E74FE"/>
    <w:pPr>
      <w:spacing w:line="280" w:lineRule="atLeast"/>
      <w:jc w:val="center"/>
    </w:pPr>
    <w:rPr>
      <w:rFonts w:ascii="微软雅黑" w:eastAsia="微软雅黑" w:cs="微软雅黑"/>
      <w:sz w:val="20"/>
      <w:szCs w:val="20"/>
    </w:rPr>
  </w:style>
  <w:style w:type="paragraph" w:customStyle="1" w:styleId="a9">
    <w:name w:val="表文"/>
    <w:basedOn w:val="a4"/>
    <w:uiPriority w:val="99"/>
    <w:rsid w:val="002E74FE"/>
    <w:pPr>
      <w:spacing w:line="280" w:lineRule="atLeast"/>
    </w:pPr>
    <w:rPr>
      <w:rFonts w:ascii="方正楷体简体" w:eastAsia="方正楷体简体" w:cs="方正楷体简体"/>
      <w:sz w:val="23"/>
      <w:szCs w:val="23"/>
    </w:rPr>
  </w:style>
  <w:style w:type="paragraph" w:customStyle="1" w:styleId="aa">
    <w:name w:val="居中表文"/>
    <w:basedOn w:val="a9"/>
    <w:uiPriority w:val="99"/>
    <w:rsid w:val="002E74FE"/>
    <w:pPr>
      <w:jc w:val="center"/>
    </w:pPr>
  </w:style>
  <w:style w:type="paragraph" w:customStyle="1" w:styleId="ab">
    <w:name w:val="[基本段落]"/>
    <w:basedOn w:val="a4"/>
    <w:uiPriority w:val="99"/>
    <w:rsid w:val="002E74FE"/>
  </w:style>
  <w:style w:type="character" w:customStyle="1" w:styleId="ac">
    <w:name w:val="加粗"/>
    <w:uiPriority w:val="99"/>
    <w:rsid w:val="002E74FE"/>
  </w:style>
  <w:style w:type="paragraph" w:customStyle="1" w:styleId="1">
    <w:name w:val="段落样式1"/>
    <w:basedOn w:val="a"/>
    <w:uiPriority w:val="99"/>
    <w:rsid w:val="0068735E"/>
    <w:pPr>
      <w:autoSpaceDE w:val="0"/>
      <w:autoSpaceDN w:val="0"/>
      <w:adjustRightInd w:val="0"/>
      <w:spacing w:line="400" w:lineRule="atLeast"/>
      <w:jc w:val="right"/>
      <w:textAlignment w:val="center"/>
    </w:pPr>
    <w:rPr>
      <w:rFonts w:ascii="方正楷体简体" w:eastAsia="方正楷体简体" w:cs="方正楷体简体"/>
      <w:color w:val="000000"/>
      <w:kern w:val="0"/>
      <w:sz w:val="26"/>
      <w:szCs w:val="26"/>
      <w:lang w:val="zh-CN"/>
    </w:rPr>
  </w:style>
  <w:style w:type="paragraph" w:styleId="ad">
    <w:name w:val="Date"/>
    <w:basedOn w:val="a"/>
    <w:next w:val="a"/>
    <w:link w:val="Char"/>
    <w:uiPriority w:val="99"/>
    <w:semiHidden/>
    <w:unhideWhenUsed/>
    <w:rsid w:val="0068735E"/>
    <w:pPr>
      <w:ind w:leftChars="2500" w:left="100"/>
    </w:pPr>
  </w:style>
  <w:style w:type="character" w:customStyle="1" w:styleId="Char">
    <w:name w:val="日期 Char"/>
    <w:basedOn w:val="a0"/>
    <w:link w:val="ad"/>
    <w:uiPriority w:val="99"/>
    <w:semiHidden/>
    <w:rsid w:val="0068735E"/>
  </w:style>
  <w:style w:type="paragraph" w:styleId="ae">
    <w:name w:val="header"/>
    <w:basedOn w:val="a"/>
    <w:link w:val="Char0"/>
    <w:uiPriority w:val="99"/>
    <w:semiHidden/>
    <w:unhideWhenUsed/>
    <w:rsid w:val="007511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uiPriority w:val="99"/>
    <w:semiHidden/>
    <w:rsid w:val="0075117F"/>
    <w:rPr>
      <w:sz w:val="18"/>
      <w:szCs w:val="18"/>
    </w:rPr>
  </w:style>
  <w:style w:type="paragraph" w:styleId="af">
    <w:name w:val="footer"/>
    <w:basedOn w:val="a"/>
    <w:link w:val="Char1"/>
    <w:uiPriority w:val="99"/>
    <w:unhideWhenUsed/>
    <w:rsid w:val="0075117F"/>
    <w:pPr>
      <w:tabs>
        <w:tab w:val="center" w:pos="4153"/>
        <w:tab w:val="right" w:pos="8306"/>
      </w:tabs>
      <w:snapToGrid w:val="0"/>
      <w:jc w:val="left"/>
    </w:pPr>
    <w:rPr>
      <w:sz w:val="18"/>
      <w:szCs w:val="18"/>
    </w:rPr>
  </w:style>
  <w:style w:type="character" w:customStyle="1" w:styleId="Char1">
    <w:name w:val="页脚 Char"/>
    <w:basedOn w:val="a0"/>
    <w:link w:val="af"/>
    <w:uiPriority w:val="99"/>
    <w:rsid w:val="0075117F"/>
    <w:rPr>
      <w:sz w:val="18"/>
      <w:szCs w:val="18"/>
    </w:rPr>
  </w:style>
  <w:style w:type="paragraph" w:styleId="af0">
    <w:name w:val="List Paragraph"/>
    <w:basedOn w:val="a"/>
    <w:uiPriority w:val="34"/>
    <w:qFormat/>
    <w:rsid w:val="000A7E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uiPriority w:val="99"/>
    <w:rsid w:val="002E74FE"/>
    <w:pPr>
      <w:autoSpaceDE w:val="0"/>
      <w:autoSpaceDN w:val="0"/>
      <w:adjustRightInd w:val="0"/>
      <w:spacing w:line="440" w:lineRule="atLeast"/>
      <w:jc w:val="center"/>
      <w:textAlignment w:val="center"/>
    </w:pPr>
    <w:rPr>
      <w:rFonts w:ascii="方正大标宋简体" w:eastAsia="方正大标宋简体" w:cs="方正大标宋简体"/>
      <w:color w:val="000000"/>
      <w:kern w:val="0"/>
      <w:sz w:val="36"/>
      <w:szCs w:val="36"/>
      <w:lang w:val="zh-CN"/>
    </w:rPr>
  </w:style>
  <w:style w:type="paragraph" w:customStyle="1" w:styleId="a4">
    <w:name w:val="[无段落样式]"/>
    <w:rsid w:val="002E74FE"/>
    <w:pPr>
      <w:widowControl w:val="0"/>
      <w:autoSpaceDE w:val="0"/>
      <w:autoSpaceDN w:val="0"/>
      <w:adjustRightInd w:val="0"/>
      <w:spacing w:line="288" w:lineRule="auto"/>
      <w:jc w:val="both"/>
      <w:textAlignment w:val="center"/>
    </w:pPr>
    <w:rPr>
      <w:rFonts w:ascii="Adobe 宋体 Std L" w:eastAsia="Adobe 宋体 Std L" w:cs="Adobe 宋体 Std L"/>
      <w:color w:val="000000"/>
      <w:kern w:val="0"/>
      <w:sz w:val="24"/>
      <w:szCs w:val="24"/>
      <w:lang w:val="zh-CN"/>
    </w:rPr>
  </w:style>
  <w:style w:type="paragraph" w:customStyle="1" w:styleId="a5">
    <w:name w:val="一级标题"/>
    <w:basedOn w:val="a4"/>
    <w:uiPriority w:val="99"/>
    <w:rsid w:val="002E74FE"/>
    <w:pPr>
      <w:spacing w:line="500" w:lineRule="atLeast"/>
    </w:pPr>
    <w:rPr>
      <w:rFonts w:ascii="方正黑体简体" w:eastAsia="方正黑体简体" w:cs="方正黑体简体"/>
      <w:sz w:val="30"/>
      <w:szCs w:val="30"/>
    </w:rPr>
  </w:style>
  <w:style w:type="paragraph" w:customStyle="1" w:styleId="a6">
    <w:name w:val="表名称"/>
    <w:basedOn w:val="a4"/>
    <w:uiPriority w:val="99"/>
    <w:rsid w:val="002E74FE"/>
    <w:pPr>
      <w:spacing w:after="170" w:line="300" w:lineRule="atLeast"/>
      <w:jc w:val="center"/>
    </w:pPr>
    <w:rPr>
      <w:rFonts w:ascii="方正黑体简体" w:eastAsia="方正黑体简体" w:cs="方正黑体简体"/>
      <w:sz w:val="28"/>
      <w:szCs w:val="28"/>
    </w:rPr>
  </w:style>
  <w:style w:type="paragraph" w:customStyle="1" w:styleId="a7">
    <w:name w:val="表头"/>
    <w:basedOn w:val="a4"/>
    <w:uiPriority w:val="99"/>
    <w:rsid w:val="002E74FE"/>
    <w:pPr>
      <w:spacing w:line="300" w:lineRule="atLeast"/>
      <w:jc w:val="center"/>
    </w:pPr>
    <w:rPr>
      <w:rFonts w:ascii="方正黑体简体" w:eastAsia="方正黑体简体" w:cs="方正黑体简体"/>
    </w:rPr>
  </w:style>
  <w:style w:type="paragraph" w:customStyle="1" w:styleId="a8">
    <w:name w:val="侧表"/>
    <w:basedOn w:val="a4"/>
    <w:uiPriority w:val="99"/>
    <w:rsid w:val="002E74FE"/>
    <w:pPr>
      <w:spacing w:line="280" w:lineRule="atLeast"/>
      <w:jc w:val="center"/>
    </w:pPr>
    <w:rPr>
      <w:rFonts w:ascii="微软雅黑" w:eastAsia="微软雅黑" w:cs="微软雅黑"/>
      <w:sz w:val="20"/>
      <w:szCs w:val="20"/>
    </w:rPr>
  </w:style>
  <w:style w:type="paragraph" w:customStyle="1" w:styleId="a9">
    <w:name w:val="表文"/>
    <w:basedOn w:val="a4"/>
    <w:uiPriority w:val="99"/>
    <w:rsid w:val="002E74FE"/>
    <w:pPr>
      <w:spacing w:line="280" w:lineRule="atLeast"/>
    </w:pPr>
    <w:rPr>
      <w:rFonts w:ascii="方正楷体简体" w:eastAsia="方正楷体简体" w:cs="方正楷体简体"/>
      <w:sz w:val="23"/>
      <w:szCs w:val="23"/>
    </w:rPr>
  </w:style>
  <w:style w:type="paragraph" w:customStyle="1" w:styleId="aa">
    <w:name w:val="居中表文"/>
    <w:basedOn w:val="a9"/>
    <w:uiPriority w:val="99"/>
    <w:rsid w:val="002E74FE"/>
    <w:pPr>
      <w:jc w:val="center"/>
    </w:pPr>
  </w:style>
  <w:style w:type="paragraph" w:customStyle="1" w:styleId="ab">
    <w:name w:val="[基本段落]"/>
    <w:basedOn w:val="a4"/>
    <w:uiPriority w:val="99"/>
    <w:rsid w:val="002E74FE"/>
  </w:style>
  <w:style w:type="character" w:customStyle="1" w:styleId="ac">
    <w:name w:val="加粗"/>
    <w:uiPriority w:val="99"/>
    <w:rsid w:val="002E74FE"/>
  </w:style>
  <w:style w:type="paragraph" w:customStyle="1" w:styleId="1">
    <w:name w:val="段落样式1"/>
    <w:basedOn w:val="a"/>
    <w:uiPriority w:val="99"/>
    <w:rsid w:val="0068735E"/>
    <w:pPr>
      <w:autoSpaceDE w:val="0"/>
      <w:autoSpaceDN w:val="0"/>
      <w:adjustRightInd w:val="0"/>
      <w:spacing w:line="400" w:lineRule="atLeast"/>
      <w:jc w:val="right"/>
      <w:textAlignment w:val="center"/>
    </w:pPr>
    <w:rPr>
      <w:rFonts w:ascii="方正楷体简体" w:eastAsia="方正楷体简体" w:cs="方正楷体简体"/>
      <w:color w:val="000000"/>
      <w:kern w:val="0"/>
      <w:sz w:val="26"/>
      <w:szCs w:val="26"/>
      <w:lang w:val="zh-CN"/>
    </w:rPr>
  </w:style>
  <w:style w:type="paragraph" w:styleId="ad">
    <w:name w:val="Date"/>
    <w:basedOn w:val="a"/>
    <w:next w:val="a"/>
    <w:link w:val="Char"/>
    <w:uiPriority w:val="99"/>
    <w:semiHidden/>
    <w:unhideWhenUsed/>
    <w:rsid w:val="0068735E"/>
    <w:pPr>
      <w:ind w:leftChars="2500" w:left="100"/>
    </w:pPr>
  </w:style>
  <w:style w:type="character" w:customStyle="1" w:styleId="Char">
    <w:name w:val="日期 Char"/>
    <w:basedOn w:val="a0"/>
    <w:link w:val="ad"/>
    <w:uiPriority w:val="99"/>
    <w:semiHidden/>
    <w:rsid w:val="0068735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ADBE-3251-4BC5-AD44-BFC7447B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1043</Words>
  <Characters>5950</Characters>
  <Application>Microsoft Office Word</Application>
  <DocSecurity>0</DocSecurity>
  <Lines>49</Lines>
  <Paragraphs>13</Paragraphs>
  <ScaleCrop>false</ScaleCrop>
  <Company>Sky123.Org</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祝玥</cp:lastModifiedBy>
  <cp:revision>119</cp:revision>
  <cp:lastPrinted>2015-11-20T06:17:00Z</cp:lastPrinted>
  <dcterms:created xsi:type="dcterms:W3CDTF">2015-05-25T02:09:00Z</dcterms:created>
  <dcterms:modified xsi:type="dcterms:W3CDTF">2015-11-20T07:29:00Z</dcterms:modified>
</cp:coreProperties>
</file>