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宋体" w:eastAsia="黑体" w:cs="黑体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sz w:val="32"/>
          <w:szCs w:val="32"/>
          <w:highlight w:val="none"/>
          <w:lang w:bidi="ar"/>
        </w:rPr>
        <w:t>附件2</w:t>
      </w:r>
      <w:bookmarkStart w:id="0" w:name="_Hlk96938542"/>
      <w:bookmarkEnd w:id="0"/>
    </w:p>
    <w:p>
      <w:pPr>
        <w:spacing w:line="360" w:lineRule="auto"/>
        <w:jc w:val="center"/>
        <w:rPr>
          <w:rFonts w:ascii="黑体" w:hAnsi="宋体" w:eastAsia="黑体"/>
          <w:sz w:val="36"/>
          <w:szCs w:val="36"/>
          <w:highlight w:val="none"/>
        </w:rPr>
      </w:pPr>
      <w:r>
        <w:rPr>
          <w:rFonts w:hint="eastAsia" w:ascii="黑体" w:hAnsi="宋体" w:eastAsia="黑体"/>
          <w:sz w:val="36"/>
          <w:szCs w:val="36"/>
          <w:highlight w:val="none"/>
          <w:lang w:bidi="ar"/>
        </w:rPr>
        <w:t xml:space="preserve"> </w:t>
      </w:r>
    </w:p>
    <w:p>
      <w:pPr>
        <w:spacing w:line="360" w:lineRule="auto"/>
        <w:jc w:val="center"/>
        <w:rPr>
          <w:rFonts w:ascii="黑体" w:hAnsi="宋体" w:eastAsia="黑体"/>
          <w:sz w:val="36"/>
          <w:szCs w:val="36"/>
          <w:highlight w:val="none"/>
        </w:rPr>
      </w:pPr>
      <w:r>
        <w:rPr>
          <w:rFonts w:hint="eastAsia" w:ascii="黑体" w:hAnsi="宋体" w:eastAsia="黑体"/>
          <w:sz w:val="36"/>
          <w:szCs w:val="36"/>
          <w:highlight w:val="none"/>
          <w:lang w:bidi="ar"/>
        </w:rPr>
        <w:t xml:space="preserve"> </w:t>
      </w:r>
    </w:p>
    <w:p>
      <w:pPr>
        <w:spacing w:line="360" w:lineRule="auto"/>
        <w:jc w:val="center"/>
        <w:rPr>
          <w:rFonts w:ascii="黑体" w:hAnsi="宋体" w:eastAsia="黑体"/>
          <w:sz w:val="48"/>
          <w:szCs w:val="48"/>
          <w:highlight w:val="none"/>
        </w:rPr>
      </w:pPr>
      <w:r>
        <w:rPr>
          <w:rFonts w:hint="eastAsia" w:ascii="黑体" w:hAnsi="宋体" w:eastAsia="黑体" w:cs="黑体"/>
          <w:sz w:val="48"/>
          <w:szCs w:val="48"/>
          <w:highlight w:val="none"/>
          <w:lang w:bidi="ar"/>
        </w:rPr>
        <w:t>首届上海市课程思政教学设计展示活动</w:t>
      </w:r>
    </w:p>
    <w:p>
      <w:pPr>
        <w:spacing w:line="360" w:lineRule="auto"/>
        <w:jc w:val="center"/>
        <w:rPr>
          <w:rFonts w:ascii="黑体" w:hAnsi="宋体" w:eastAsia="黑体"/>
          <w:sz w:val="48"/>
          <w:szCs w:val="48"/>
          <w:highlight w:val="none"/>
        </w:rPr>
      </w:pPr>
      <w:r>
        <w:rPr>
          <w:rFonts w:hint="eastAsia" w:ascii="黑体" w:hAnsi="宋体" w:eastAsia="黑体" w:cs="黑体"/>
          <w:sz w:val="48"/>
          <w:szCs w:val="48"/>
          <w:highlight w:val="none"/>
          <w:lang w:bidi="ar"/>
        </w:rPr>
        <w:t>教师报名表</w:t>
      </w:r>
    </w:p>
    <w:p>
      <w:pPr>
        <w:spacing w:line="560" w:lineRule="exact"/>
        <w:jc w:val="center"/>
        <w:rPr>
          <w:rFonts w:ascii="黑体" w:hAnsi="宋体" w:eastAsia="黑体"/>
          <w:sz w:val="36"/>
          <w:szCs w:val="36"/>
          <w:highlight w:val="none"/>
        </w:rPr>
      </w:pPr>
      <w:r>
        <w:rPr>
          <w:rFonts w:hint="eastAsia" w:ascii="黑体" w:hAnsi="宋体" w:eastAsia="黑体"/>
          <w:sz w:val="36"/>
          <w:szCs w:val="36"/>
          <w:highlight w:val="none"/>
          <w:lang w:bidi="ar"/>
        </w:rPr>
        <w:t xml:space="preserve">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  <w:highlight w:val="none"/>
        </w:rPr>
      </w:pPr>
      <w:r>
        <w:rPr>
          <w:rFonts w:hint="eastAsia" w:ascii="黑体" w:hAnsi="宋体" w:eastAsia="黑体"/>
          <w:sz w:val="30"/>
          <w:szCs w:val="30"/>
          <w:highlight w:val="none"/>
          <w:lang w:bidi="ar"/>
        </w:rPr>
        <w:t xml:space="preserve">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sz w:val="30"/>
          <w:szCs w:val="30"/>
          <w:highlight w:val="none"/>
          <w:lang w:bidi="ar"/>
        </w:rPr>
        <w:t>所在学校：</w:t>
      </w:r>
      <w:r>
        <w:rPr>
          <w:rFonts w:hint="eastAsia" w:ascii="黑体" w:hAnsi="宋体" w:eastAsia="黑体"/>
          <w:sz w:val="30"/>
          <w:szCs w:val="30"/>
          <w:highlight w:val="none"/>
          <w:u w:val="single"/>
          <w:lang w:bidi="ar"/>
        </w:rPr>
        <w:t xml:space="preserve">                                 </w:t>
      </w:r>
      <w:r>
        <w:rPr>
          <w:rFonts w:hint="eastAsia" w:ascii="黑体" w:hAnsi="宋体" w:eastAsia="黑体"/>
          <w:sz w:val="30"/>
          <w:szCs w:val="30"/>
          <w:highlight w:val="none"/>
          <w:lang w:bidi="ar"/>
        </w:rPr>
        <w:t xml:space="preserve">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  <w:highlight w:val="none"/>
          <w:u w:val="single"/>
        </w:rPr>
      </w:pPr>
      <w:r>
        <w:rPr>
          <w:rFonts w:hint="eastAsia" w:ascii="黑体" w:hAnsi="宋体" w:eastAsia="黑体" w:cs="黑体"/>
          <w:sz w:val="30"/>
          <w:szCs w:val="30"/>
          <w:highlight w:val="none"/>
          <w:lang w:bidi="ar"/>
        </w:rPr>
        <w:t>课程名称：</w:t>
      </w:r>
      <w:r>
        <w:rPr>
          <w:rFonts w:hint="eastAsia" w:ascii="黑体" w:hAnsi="宋体" w:eastAsia="黑体"/>
          <w:sz w:val="30"/>
          <w:szCs w:val="30"/>
          <w:highlight w:val="none"/>
          <w:u w:val="single"/>
          <w:lang w:bidi="ar"/>
        </w:rPr>
        <w:t xml:space="preserve">                                 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  <w:highlight w:val="none"/>
          <w:u w:val="single"/>
        </w:rPr>
      </w:pPr>
      <w:r>
        <w:rPr>
          <w:rFonts w:hint="eastAsia" w:ascii="黑体" w:hAnsi="宋体" w:eastAsia="黑体" w:cs="黑体"/>
          <w:sz w:val="30"/>
          <w:szCs w:val="30"/>
          <w:highlight w:val="none"/>
          <w:lang w:bidi="ar"/>
        </w:rPr>
        <w:t>课程负责人：</w:t>
      </w:r>
      <w:r>
        <w:rPr>
          <w:rFonts w:hint="eastAsia" w:ascii="黑体" w:hAnsi="宋体" w:eastAsia="黑体"/>
          <w:sz w:val="30"/>
          <w:szCs w:val="30"/>
          <w:highlight w:val="none"/>
          <w:u w:val="single"/>
          <w:lang w:bidi="ar"/>
        </w:rPr>
        <w:t xml:space="preserve">                               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  <w:highlight w:val="none"/>
          <w:u w:val="single"/>
        </w:rPr>
      </w:pPr>
      <w:r>
        <w:rPr>
          <w:rFonts w:hint="eastAsia" w:ascii="黑体" w:hAnsi="宋体" w:eastAsia="黑体" w:cs="黑体"/>
          <w:sz w:val="30"/>
          <w:szCs w:val="30"/>
          <w:highlight w:val="none"/>
          <w:lang w:bidi="ar"/>
        </w:rPr>
        <w:t>联系电话：</w:t>
      </w:r>
      <w:r>
        <w:rPr>
          <w:rFonts w:hint="eastAsia" w:ascii="黑体" w:hAnsi="宋体" w:eastAsia="黑体"/>
          <w:sz w:val="30"/>
          <w:szCs w:val="30"/>
          <w:highlight w:val="none"/>
          <w:u w:val="single"/>
          <w:lang w:bidi="ar"/>
        </w:rPr>
        <w:t xml:space="preserve">                                  </w:t>
      </w:r>
    </w:p>
    <w:p>
      <w:pPr>
        <w:spacing w:line="560" w:lineRule="exact"/>
        <w:jc w:val="left"/>
        <w:rPr>
          <w:rFonts w:ascii="仿宋_GB2312" w:hAnsi="仿宋" w:eastAsia="仿宋_GB2312"/>
          <w:sz w:val="30"/>
          <w:szCs w:val="30"/>
          <w:highlight w:val="none"/>
        </w:rPr>
      </w:pPr>
      <w:r>
        <w:rPr>
          <w:rFonts w:hint="eastAsia" w:ascii="黑体" w:hAnsi="宋体" w:eastAsia="黑体"/>
          <w:sz w:val="30"/>
          <w:szCs w:val="30"/>
          <w:highlight w:val="none"/>
          <w:lang w:bidi="ar"/>
        </w:rPr>
        <w:t xml:space="preserve">       </w:t>
      </w:r>
      <w:r>
        <w:rPr>
          <w:rFonts w:hint="eastAsia" w:ascii="黑体" w:hAnsi="宋体" w:eastAsia="黑体" w:cs="黑体"/>
          <w:sz w:val="30"/>
          <w:szCs w:val="30"/>
          <w:highlight w:val="none"/>
          <w:lang w:bidi="ar"/>
        </w:rPr>
        <w:t>展示组别：</w:t>
      </w:r>
      <w:r>
        <w:rPr>
          <w:rFonts w:hint="eastAsia" w:ascii="仿宋_GB2312" w:hAnsi="仿宋" w:eastAsia="仿宋_GB2312" w:cs="仿宋_GB2312"/>
          <w:sz w:val="30"/>
          <w:szCs w:val="30"/>
          <w:highlight w:val="none"/>
          <w:lang w:bidi="ar"/>
        </w:rPr>
        <w:t>（只能选择一组打</w:t>
      </w:r>
      <w:r>
        <w:rPr>
          <w:rFonts w:hint="eastAsia" w:ascii="仿宋_GB2312" w:hAnsi="仿宋" w:eastAsia="仿宋_GB2312"/>
          <w:sz w:val="30"/>
          <w:szCs w:val="30"/>
          <w:highlight w:val="none"/>
          <w:lang w:bidi="ar"/>
        </w:rPr>
        <w:t>√，不能多选）</w:t>
      </w:r>
    </w:p>
    <w:p>
      <w:pPr>
        <w:spacing w:line="560" w:lineRule="exact"/>
        <w:ind w:firstLine="1050" w:firstLineChars="350"/>
        <w:jc w:val="left"/>
        <w:rPr>
          <w:rFonts w:ascii="仿宋_GB2312" w:hAnsi="仿宋" w:eastAsia="仿宋_GB2312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sz w:val="30"/>
          <w:szCs w:val="30"/>
          <w:highlight w:val="none"/>
          <w:lang w:bidi="ar"/>
        </w:rPr>
        <w:t>□人文艺术组（文学、</w:t>
      </w:r>
      <w:r>
        <w:rPr>
          <w:rFonts w:hint="eastAsia" w:ascii="仿宋_GB2312" w:hAnsi="仿宋" w:eastAsia="仿宋_GB2312" w:cs="仿宋_GB2312"/>
          <w:sz w:val="30"/>
          <w:szCs w:val="30"/>
          <w:highlight w:val="none"/>
          <w:lang w:bidi="ar"/>
        </w:rPr>
        <w:t>历史学、哲学、艺术学类专业）</w:t>
      </w:r>
    </w:p>
    <w:p>
      <w:pPr>
        <w:spacing w:line="520" w:lineRule="exact"/>
        <w:ind w:left="1346" w:leftChars="498" w:hanging="300" w:hangingChars="100"/>
        <w:jc w:val="left"/>
        <w:rPr>
          <w:rFonts w:ascii="仿宋_GB2312" w:hAnsi="仿宋" w:eastAsia="仿宋_GB2312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sz w:val="30"/>
          <w:szCs w:val="30"/>
          <w:highlight w:val="none"/>
          <w:lang w:bidi="ar"/>
        </w:rPr>
        <w:t>□社会科学组（经济学、管理学、法学、教育学、体育类专业）</w:t>
      </w:r>
    </w:p>
    <w:p>
      <w:pPr>
        <w:spacing w:line="520" w:lineRule="exact"/>
        <w:ind w:firstLine="1050" w:firstLineChars="350"/>
        <w:jc w:val="left"/>
        <w:rPr>
          <w:rFonts w:ascii="仿宋_GB2312" w:hAnsi="仿宋" w:eastAsia="仿宋_GB2312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sz w:val="30"/>
          <w:szCs w:val="30"/>
          <w:highlight w:val="none"/>
          <w:lang w:bidi="ar"/>
        </w:rPr>
        <w:t>□自然科学组1（理学类专业）</w:t>
      </w:r>
    </w:p>
    <w:p>
      <w:pPr>
        <w:spacing w:line="520" w:lineRule="exact"/>
        <w:ind w:firstLine="1050" w:firstLineChars="350"/>
        <w:jc w:val="left"/>
        <w:rPr>
          <w:rFonts w:ascii="仿宋_GB2312" w:hAnsi="仿宋" w:eastAsia="仿宋_GB2312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sz w:val="30"/>
          <w:szCs w:val="30"/>
          <w:highlight w:val="none"/>
          <w:lang w:bidi="ar"/>
        </w:rPr>
        <w:t>□自然科学组2（工学、农学、医学类专业）</w:t>
      </w:r>
    </w:p>
    <w:p>
      <w:pPr>
        <w:spacing w:line="520" w:lineRule="exact"/>
        <w:ind w:firstLine="1050" w:firstLineChars="350"/>
        <w:rPr>
          <w:rFonts w:ascii="等线" w:hAnsi="等线" w:eastAsia="等线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sz w:val="30"/>
          <w:szCs w:val="30"/>
          <w:highlight w:val="none"/>
          <w:lang w:bidi="ar"/>
        </w:rPr>
        <w:t>□研究生教育综合专业组</w:t>
      </w:r>
    </w:p>
    <w:p>
      <w:pPr>
        <w:spacing w:line="520" w:lineRule="exact"/>
        <w:ind w:firstLine="1050" w:firstLineChars="350"/>
        <w:rPr>
          <w:rFonts w:ascii="仿宋_GB2312" w:hAnsi="仿宋" w:eastAsia="仿宋_GB2312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sz w:val="30"/>
          <w:szCs w:val="30"/>
          <w:highlight w:val="none"/>
          <w:lang w:bidi="ar"/>
        </w:rPr>
        <w:t>□职业教育专业组</w:t>
      </w:r>
    </w:p>
    <w:p>
      <w:pPr>
        <w:spacing w:line="520" w:lineRule="exact"/>
        <w:ind w:firstLine="1050" w:firstLineChars="350"/>
        <w:rPr>
          <w:rFonts w:ascii="黑体" w:hAnsi="宋体" w:eastAsia="黑体"/>
          <w:sz w:val="36"/>
          <w:szCs w:val="36"/>
          <w:highlight w:val="none"/>
        </w:rPr>
      </w:pPr>
      <w:r>
        <w:rPr>
          <w:rFonts w:hint="eastAsia" w:ascii="仿宋_GB2312" w:hAnsi="仿宋" w:eastAsia="仿宋_GB2312"/>
          <w:sz w:val="30"/>
          <w:szCs w:val="30"/>
          <w:highlight w:val="none"/>
          <w:lang w:bidi="ar"/>
        </w:rPr>
        <w:t>□继续教育综合专业组</w:t>
      </w:r>
      <w:r>
        <w:rPr>
          <w:rFonts w:hint="eastAsia" w:ascii="黑体" w:hAnsi="宋体" w:eastAsia="黑体"/>
          <w:sz w:val="36"/>
          <w:szCs w:val="36"/>
          <w:highlight w:val="none"/>
          <w:lang w:bidi="ar"/>
        </w:rPr>
        <w:t xml:space="preserve"> </w:t>
      </w:r>
    </w:p>
    <w:p>
      <w:pPr>
        <w:spacing w:line="560" w:lineRule="exact"/>
        <w:jc w:val="center"/>
        <w:rPr>
          <w:rFonts w:ascii="黑体" w:hAnsi="宋体" w:eastAsia="黑体"/>
          <w:sz w:val="30"/>
          <w:szCs w:val="30"/>
          <w:highlight w:val="none"/>
        </w:rPr>
      </w:pPr>
      <w:r>
        <w:rPr>
          <w:rFonts w:hint="eastAsia" w:ascii="黑体" w:hAnsi="宋体" w:eastAsia="黑体"/>
          <w:sz w:val="30"/>
          <w:szCs w:val="30"/>
          <w:highlight w:val="none"/>
          <w:lang w:bidi="ar"/>
        </w:rPr>
        <w:t xml:space="preserve"> </w:t>
      </w:r>
    </w:p>
    <w:p>
      <w:pPr>
        <w:spacing w:line="560" w:lineRule="exact"/>
        <w:jc w:val="center"/>
        <w:rPr>
          <w:rFonts w:ascii="黑体" w:hAnsi="宋体" w:eastAsia="黑体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sz w:val="30"/>
          <w:szCs w:val="30"/>
          <w:highlight w:val="none"/>
          <w:lang w:bidi="ar"/>
        </w:rPr>
        <w:t>二〇二二年五月</w:t>
      </w:r>
    </w:p>
    <w:p>
      <w:pPr>
        <w:widowControl/>
        <w:jc w:val="center"/>
        <w:rPr>
          <w:rFonts w:hint="eastAsia" w:ascii="FZXiaoBiaoSong-B05S" w:hAnsi="等线" w:eastAsia="FZXiaoBiaoSong-B05S"/>
          <w:sz w:val="32"/>
          <w:szCs w:val="32"/>
          <w:highlight w:val="none"/>
          <w:lang w:bidi="ar"/>
        </w:rPr>
      </w:pPr>
      <w:r>
        <w:rPr>
          <w:rFonts w:hint="eastAsia" w:ascii="FZXiaoBiaoSong-B05S" w:hAnsi="等线" w:eastAsia="FZXiaoBiaoSong-B05S"/>
          <w:sz w:val="32"/>
          <w:szCs w:val="32"/>
          <w:highlight w:val="none"/>
          <w:lang w:bidi="ar"/>
        </w:rPr>
        <w:t xml:space="preserve"> </w:t>
      </w:r>
    </w:p>
    <w:p>
      <w:pPr>
        <w:widowControl/>
        <w:jc w:val="center"/>
        <w:rPr>
          <w:rFonts w:hint="eastAsia" w:ascii="FZXiaoBiaoSong-B05S" w:hAnsi="等线" w:eastAsia="FZXiaoBiaoSong-B05S"/>
          <w:sz w:val="32"/>
          <w:szCs w:val="32"/>
          <w:highlight w:val="none"/>
          <w:lang w:bidi="ar"/>
        </w:rPr>
      </w:pPr>
      <w:bookmarkStart w:id="1" w:name="_GoBack"/>
      <w:bookmarkEnd w:id="1"/>
    </w:p>
    <w:p>
      <w:pPr>
        <w:autoSpaceDE w:val="0"/>
        <w:adjustRightInd w:val="0"/>
        <w:snapToGrid w:val="0"/>
        <w:spacing w:line="600" w:lineRule="exact"/>
        <w:jc w:val="center"/>
        <w:rPr>
          <w:rFonts w:ascii="FZXiaoBiaoSong-B05S" w:eastAsia="FZXiaoBiaoSong-B05S"/>
          <w:sz w:val="38"/>
          <w:szCs w:val="38"/>
          <w:highlight w:val="none"/>
        </w:rPr>
      </w:pPr>
      <w:r>
        <w:rPr>
          <w:rFonts w:hint="eastAsia" w:ascii="FZXiaoBiaoSong-B05S" w:eastAsia="FZXiaoBiaoSong-B05S"/>
          <w:sz w:val="38"/>
          <w:szCs w:val="38"/>
          <w:highlight w:val="none"/>
        </w:rPr>
        <w:t>填写说明</w:t>
      </w:r>
    </w:p>
    <w:p>
      <w:pPr>
        <w:widowControl/>
        <w:jc w:val="center"/>
        <w:rPr>
          <w:rFonts w:ascii="FZXiaoBiaoSong-B05S" w:hAnsi="等线" w:eastAsia="FZXiaoBiaoSong-B05S"/>
          <w:sz w:val="32"/>
          <w:szCs w:val="32"/>
          <w:highlight w:val="none"/>
        </w:rPr>
      </w:pPr>
      <w:r>
        <w:rPr>
          <w:rFonts w:hint="eastAsia" w:ascii="FZXiaoBiaoSong-B05S" w:hAnsi="等线" w:eastAsia="FZXiaoBiaoSong-B05S"/>
          <w:sz w:val="32"/>
          <w:szCs w:val="32"/>
          <w:highlight w:val="none"/>
          <w:lang w:bidi="ar"/>
        </w:rPr>
        <w:t xml:space="preserve"> 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highlight w:val="none"/>
          <w:lang w:bidi="ar"/>
        </w:rPr>
      </w:pPr>
      <w:r>
        <w:rPr>
          <w:rFonts w:hint="eastAsia" w:ascii="仿宋_GB2312" w:hAnsi="仿宋" w:eastAsia="仿宋_GB2312"/>
          <w:sz w:val="30"/>
          <w:szCs w:val="30"/>
          <w:highlight w:val="none"/>
          <w:lang w:bidi="ar"/>
        </w:rPr>
        <w:t>1.每门课程均需明确“推荐组别”，且只能选择一个选项填报。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highlight w:val="none"/>
          <w:lang w:bidi="ar"/>
        </w:rPr>
      </w:pPr>
      <w:r>
        <w:rPr>
          <w:rFonts w:hint="eastAsia" w:ascii="仿宋_GB2312" w:hAnsi="仿宋" w:eastAsia="仿宋_GB2312"/>
          <w:sz w:val="30"/>
          <w:szCs w:val="30"/>
          <w:highlight w:val="none"/>
          <w:lang w:bidi="ar"/>
        </w:rPr>
        <w:t>2.按照《高等学校课程思政建设指导纲要》将课程类型分为公共基础课程、专业教育课程和实践类课程三类。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highlight w:val="none"/>
          <w:lang w:bidi="ar"/>
        </w:rPr>
      </w:pPr>
      <w:r>
        <w:rPr>
          <w:rFonts w:hint="eastAsia" w:ascii="仿宋_GB2312" w:hAnsi="仿宋" w:eastAsia="仿宋_GB2312"/>
          <w:sz w:val="30"/>
          <w:szCs w:val="30"/>
          <w:highlight w:val="none"/>
          <w:lang w:bidi="ar"/>
        </w:rPr>
        <w:t>3.申报课程可由一名教师讲授，也可由教学团队共同讲授。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highlight w:val="none"/>
          <w:lang w:bidi="ar"/>
        </w:rPr>
      </w:pPr>
      <w:r>
        <w:rPr>
          <w:rFonts w:hint="eastAsia" w:ascii="仿宋_GB2312" w:hAnsi="仿宋" w:eastAsia="仿宋_GB2312"/>
          <w:sz w:val="30"/>
          <w:szCs w:val="30"/>
          <w:highlight w:val="none"/>
          <w:lang w:bidi="ar"/>
        </w:rPr>
        <w:t>4.“学科门类/专业大类代码”和“一级学科/专业类代码”请规范填写。没有对应具体学科专业的课程，请分别填写“00”和“0000”。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highlight w:val="none"/>
          <w:lang w:bidi="ar"/>
        </w:rPr>
      </w:pPr>
      <w:r>
        <w:rPr>
          <w:rFonts w:hint="eastAsia" w:ascii="仿宋_GB2312" w:hAnsi="仿宋" w:eastAsia="仿宋_GB2312"/>
          <w:sz w:val="30"/>
          <w:szCs w:val="30"/>
          <w:highlight w:val="none"/>
          <w:lang w:bidi="ar"/>
        </w:rPr>
        <w:t>5.所有报送材料均可能上网公开，请严格审查，确保不违反有关法律及保密规定。</w:t>
      </w:r>
    </w:p>
    <w:p>
      <w:pPr>
        <w:spacing w:line="520" w:lineRule="exact"/>
        <w:ind w:firstLine="1050" w:firstLineChars="350"/>
        <w:jc w:val="left"/>
        <w:rPr>
          <w:rFonts w:ascii="仿宋_GB2312" w:hAnsi="仿宋" w:eastAsia="仿宋_GB2312"/>
          <w:sz w:val="30"/>
          <w:szCs w:val="30"/>
          <w:highlight w:val="none"/>
          <w:lang w:bidi="ar"/>
        </w:rPr>
      </w:pPr>
      <w:r>
        <w:rPr>
          <w:rFonts w:hint="eastAsia" w:ascii="仿宋_GB2312" w:hAnsi="仿宋" w:eastAsia="仿宋_GB2312"/>
          <w:sz w:val="30"/>
          <w:szCs w:val="30"/>
          <w:highlight w:val="none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highlight w:val="none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highlight w:val="none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highlight w:val="none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highlight w:val="none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highlight w:val="none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highlight w:val="none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highlight w:val="none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highlight w:val="none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highlight w:val="none"/>
          <w:lang w:bidi="ar"/>
        </w:rPr>
        <w:t xml:space="preserve"> </w:t>
      </w:r>
    </w:p>
    <w:p>
      <w:pPr>
        <w:spacing w:line="560" w:lineRule="exact"/>
        <w:rPr>
          <w:rFonts w:ascii="黑体" w:hAnsi="宋体" w:eastAsia="黑体" w:cs="黑体"/>
          <w:sz w:val="28"/>
          <w:szCs w:val="28"/>
          <w:highlight w:val="none"/>
          <w:lang w:bidi="ar"/>
        </w:rPr>
      </w:pPr>
    </w:p>
    <w:p>
      <w:pPr>
        <w:spacing w:line="560" w:lineRule="exact"/>
        <w:rPr>
          <w:rFonts w:ascii="黑体" w:hAnsi="宋体" w:eastAsia="黑体" w:cs="黑体"/>
          <w:sz w:val="28"/>
          <w:szCs w:val="28"/>
          <w:highlight w:val="none"/>
          <w:lang w:bidi="ar"/>
        </w:rPr>
      </w:pPr>
    </w:p>
    <w:p>
      <w:pPr>
        <w:spacing w:line="460" w:lineRule="exact"/>
        <w:rPr>
          <w:rFonts w:ascii="黑体" w:hAnsi="宋体" w:eastAsia="黑体"/>
          <w:sz w:val="28"/>
          <w:szCs w:val="28"/>
          <w:highlight w:val="none"/>
        </w:rPr>
      </w:pPr>
      <w:r>
        <w:rPr>
          <w:rFonts w:hint="eastAsia" w:ascii="黑体" w:hAnsi="宋体" w:eastAsia="黑体" w:cs="黑体"/>
          <w:sz w:val="28"/>
          <w:szCs w:val="28"/>
          <w:highlight w:val="none"/>
          <w:lang w:bidi="ar"/>
        </w:rPr>
        <w:t>一、基本信息</w:t>
      </w:r>
    </w:p>
    <w:tbl>
      <w:tblPr>
        <w:tblStyle w:val="2"/>
        <w:tblW w:w="8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860"/>
        <w:gridCol w:w="323"/>
        <w:gridCol w:w="992"/>
        <w:gridCol w:w="968"/>
        <w:gridCol w:w="30"/>
        <w:gridCol w:w="278"/>
        <w:gridCol w:w="709"/>
        <w:gridCol w:w="203"/>
        <w:gridCol w:w="653"/>
        <w:gridCol w:w="278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所在学校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院系（部门）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课程名称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课程负责人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最后学位、学历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毕业院校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职称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行政职务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所属学科门类/</w:t>
            </w:r>
          </w:p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专业大类代码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楷体" w:hAnsi="楷体" w:eastAsia="楷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一级学科/专业类代码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课程类型</w:t>
            </w:r>
          </w:p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（勾选一项）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 xml:space="preserve">□公共基础课程          □专业教育课程 </w:t>
            </w:r>
          </w:p>
          <w:p>
            <w:pPr>
              <w:spacing w:line="460" w:lineRule="exact"/>
              <w:rPr>
                <w:rFonts w:ascii="楷体" w:hAnsi="楷体" w:eastAsia="楷体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 xml:space="preserve">□实践类课程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若选专业教育类课程，继续勾选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□专业基础类课程        □专业核心类课程</w:t>
            </w:r>
          </w:p>
          <w:p>
            <w:pPr>
              <w:spacing w:line="460" w:lineRule="exact"/>
              <w:rPr>
                <w:rFonts w:ascii="楷体" w:hAnsi="楷体" w:eastAsia="楷体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□专业选修类课程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学    时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学    分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09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最近两轮开课时间及评价情况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1.</w:t>
            </w:r>
            <w:r>
              <w:rPr>
                <w:rFonts w:hint="eastAsia" w:ascii="仿宋_GB2312" w:hAnsi="仿宋" w:eastAsia="仿宋_GB2312"/>
                <w:sz w:val="24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日——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日</w:t>
            </w:r>
          </w:p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位居所在院系全体教师教学评价情况排名前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sz w:val="20"/>
                <w:szCs w:val="20"/>
                <w:highlight w:val="none"/>
              </w:rPr>
            </w:pP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bidi="ar"/>
              </w:rPr>
              <w:t>2.</w:t>
            </w:r>
            <w:r>
              <w:rPr>
                <w:rFonts w:hint="eastAsia" w:ascii="仿宋_GB2312" w:hAnsi="仿宋" w:eastAsia="仿宋_GB2312"/>
                <w:sz w:val="24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日——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日</w:t>
            </w:r>
          </w:p>
          <w:p>
            <w:pPr>
              <w:spacing w:line="460" w:lineRule="exact"/>
              <w:jc w:val="lef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位居所在院系全体教师教学评价情况排名前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教学方式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□线下   □线上   □线上线下混合式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手机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邮箱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如团队形式参加，请填写团队其他成员：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院系/部门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职务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职称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</w:tr>
    </w:tbl>
    <w:p>
      <w:pPr>
        <w:spacing w:line="560" w:lineRule="exact"/>
        <w:rPr>
          <w:rFonts w:ascii="黑体" w:hAnsi="宋体" w:eastAsia="黑体"/>
          <w:sz w:val="28"/>
          <w:szCs w:val="28"/>
          <w:highlight w:val="none"/>
        </w:rPr>
      </w:pPr>
      <w:r>
        <w:rPr>
          <w:rFonts w:hint="eastAsia" w:ascii="黑体" w:hAnsi="宋体" w:eastAsia="黑体" w:cs="黑体"/>
          <w:sz w:val="28"/>
          <w:szCs w:val="28"/>
          <w:highlight w:val="none"/>
          <w:lang w:bidi="ar"/>
        </w:rPr>
        <w:t>二、授课教师（教学团队）教育教学情况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课程负责人情况</w:t>
            </w:r>
          </w:p>
        </w:tc>
        <w:tc>
          <w:tcPr>
            <w:tcW w:w="6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负责人在教育教学中所获相关奖励情况：</w:t>
            </w: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  <w:highlight w:val="none"/>
              </w:rPr>
            </w:pPr>
          </w:p>
        </w:tc>
        <w:tc>
          <w:tcPr>
            <w:tcW w:w="6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展示课程所获相关教学荣誉奖励或肯定情况：</w:t>
            </w: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  <w:highlight w:val="none"/>
              </w:rPr>
            </w:pPr>
          </w:p>
        </w:tc>
        <w:tc>
          <w:tcPr>
            <w:tcW w:w="6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负责人在相关学术领域所获荣誉奖励及学术兼职情况：</w:t>
            </w: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教学团队情况</w:t>
            </w:r>
          </w:p>
        </w:tc>
        <w:tc>
          <w:tcPr>
            <w:tcW w:w="6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highlight w:val="none"/>
                <w:lang w:bidi="ar"/>
              </w:rPr>
              <w:t>近5年来教学团队在组织实施本课程教育教学、开展课程思政建设、参加课程思政学习培训、集体教研、获得教学奖励等方面情况（如不是教学团队，可填无）：</w:t>
            </w: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pStyle w:val="4"/>
        <w:widowControl/>
        <w:spacing w:line="340" w:lineRule="atLeast"/>
        <w:ind w:firstLine="0" w:firstLineChars="0"/>
        <w:rPr>
          <w:rFonts w:hint="default" w:ascii="黑体" w:hAnsi="宋体" w:eastAsia="黑体"/>
          <w:sz w:val="28"/>
          <w:szCs w:val="28"/>
          <w:highlight w:val="none"/>
        </w:rPr>
      </w:pPr>
      <w:r>
        <w:rPr>
          <w:rFonts w:ascii="黑体" w:hAnsi="宋体" w:eastAsia="黑体" w:cs="黑体"/>
          <w:sz w:val="28"/>
          <w:szCs w:val="28"/>
          <w:highlight w:val="none"/>
          <w:lang w:bidi="ar"/>
        </w:rPr>
        <w:t>三、附件材料清单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472" w:firstLineChars="196"/>
              <w:rPr>
                <w:rFonts w:asci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0"/>
                <w:sz w:val="24"/>
                <w:highlight w:val="none"/>
                <w:lang w:bidi="ar"/>
              </w:rPr>
              <w:t>1.课程思政教学设计案例（必须提供）</w:t>
            </w:r>
          </w:p>
          <w:p>
            <w:pPr>
              <w:pStyle w:val="4"/>
              <w:widowControl/>
              <w:spacing w:line="360" w:lineRule="auto"/>
              <w:ind w:left="477" w:leftChars="227" w:firstLine="0" w:firstLineChars="0"/>
              <w:rPr>
                <w:rFonts w:hint="default" w:asci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highlight w:val="none"/>
              </w:rPr>
              <w:t>（基于整门课程填写，具体要求见“课程思政教学设计案例撰写相关说明”）2.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最近一学期课程教学大纲（必须提供）</w:t>
            </w:r>
          </w:p>
          <w:p>
            <w:pPr>
              <w:pStyle w:val="4"/>
              <w:widowControl/>
              <w:adjustRightInd w:val="0"/>
              <w:snapToGrid w:val="0"/>
              <w:spacing w:line="360" w:lineRule="auto"/>
              <w:ind w:left="482" w:firstLine="0" w:firstLineChars="0"/>
              <w:rPr>
                <w:rFonts w:hint="default" w:asci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highlight w:val="none"/>
              </w:rPr>
              <w:t>附件材料均不得出现教师姓名和所在学校名称。</w:t>
            </w:r>
          </w:p>
          <w:p>
            <w:pPr>
              <w:pStyle w:val="4"/>
              <w:widowControl/>
              <w:adjustRightInd w:val="0"/>
              <w:snapToGrid w:val="0"/>
              <w:spacing w:line="360" w:lineRule="auto"/>
              <w:ind w:left="482" w:firstLine="0" w:firstLineChars="0"/>
              <w:rPr>
                <w:rFonts w:hint="default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highlight w:val="none"/>
              </w:rPr>
              <w:t>以上材料均可能网上公开，请仔细审核，确保不违反有关法律及保密规定。</w:t>
            </w:r>
          </w:p>
        </w:tc>
      </w:tr>
    </w:tbl>
    <w:p>
      <w:pPr>
        <w:spacing w:line="560" w:lineRule="exact"/>
        <w:rPr>
          <w:rFonts w:ascii="黑体" w:hAnsi="宋体" w:eastAsia="黑体"/>
          <w:sz w:val="28"/>
          <w:szCs w:val="28"/>
          <w:highlight w:val="none"/>
        </w:rPr>
      </w:pPr>
      <w:r>
        <w:rPr>
          <w:rFonts w:hint="eastAsia" w:ascii="黑体" w:hAnsi="宋体" w:eastAsia="黑体" w:cs="黑体"/>
          <w:sz w:val="28"/>
          <w:szCs w:val="28"/>
          <w:highlight w:val="none"/>
          <w:lang w:bidi="ar"/>
        </w:rPr>
        <w:t>四、课程负责人承诺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highlight w:val="none"/>
                <w:lang w:bidi="ar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highlight w:val="none"/>
                <w:lang w:bidi="ar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highlight w:val="none"/>
                <w:lang w:bidi="ar"/>
              </w:rPr>
              <w:t>年   月   日</w:t>
            </w:r>
          </w:p>
        </w:tc>
      </w:tr>
    </w:tbl>
    <w:p>
      <w:pPr>
        <w:spacing w:line="560" w:lineRule="exact"/>
        <w:rPr>
          <w:rFonts w:ascii="黑体" w:hAnsi="宋体" w:eastAsia="黑体" w:cs="黑体"/>
          <w:sz w:val="24"/>
          <w:highlight w:val="none"/>
        </w:rPr>
      </w:pPr>
      <w:r>
        <w:rPr>
          <w:rFonts w:hint="eastAsia" w:ascii="黑体" w:hAnsi="宋体" w:eastAsia="黑体" w:cs="黑体"/>
          <w:sz w:val="28"/>
          <w:szCs w:val="28"/>
          <w:highlight w:val="none"/>
          <w:lang w:bidi="ar"/>
        </w:rPr>
        <w:t>五、申报院系党组织意见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snapToGrid w:val="0"/>
              <w:spacing w:line="400" w:lineRule="exact"/>
              <w:ind w:firstLine="480"/>
              <w:rPr>
                <w:rFonts w:hint="default" w:asci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4"/>
              <w:widowControl/>
              <w:snapToGrid w:val="0"/>
              <w:spacing w:line="400" w:lineRule="exact"/>
              <w:ind w:firstLine="480"/>
              <w:rPr>
                <w:rFonts w:hint="default" w:asci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highlight w:val="none"/>
              </w:rPr>
              <w:t>该展示课程相关申报材料无危害国家安全、涉密及其他不适宜公开传播的内容，思想导向正确，不存在思想性问题。</w:t>
            </w:r>
          </w:p>
          <w:p>
            <w:pPr>
              <w:pStyle w:val="4"/>
              <w:widowControl/>
              <w:spacing w:line="400" w:lineRule="exact"/>
              <w:ind w:firstLine="480"/>
              <w:rPr>
                <w:rFonts w:hint="default" w:asci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highlight w:val="none"/>
              </w:rPr>
              <w:t>该课程负责人（教学团队）政治立场坚定，遵纪守法，无违法违纪行为，不存在师德师风问题、学术不端等问题，5年内未出现过重大教学事故。</w:t>
            </w:r>
          </w:p>
          <w:p>
            <w:pPr>
              <w:pStyle w:val="4"/>
              <w:widowControl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default" w:asci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highlight w:val="none"/>
              </w:rPr>
              <w:t>院系党组织（盖章）</w:t>
            </w:r>
          </w:p>
          <w:p>
            <w:pPr>
              <w:pStyle w:val="4"/>
              <w:widowControl/>
              <w:spacing w:line="400" w:lineRule="exact"/>
              <w:ind w:right="2520" w:rightChars="1200" w:firstLine="480"/>
              <w:jc w:val="right"/>
              <w:rPr>
                <w:rFonts w:hint="default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spacing w:line="560" w:lineRule="exact"/>
        <w:rPr>
          <w:rFonts w:ascii="黑体" w:hAnsi="宋体" w:eastAsia="黑体"/>
          <w:sz w:val="28"/>
          <w:szCs w:val="28"/>
          <w:highlight w:val="none"/>
        </w:rPr>
      </w:pPr>
      <w:r>
        <w:rPr>
          <w:rFonts w:hint="eastAsia" w:ascii="黑体" w:hAnsi="宋体" w:eastAsia="黑体" w:cs="黑体"/>
          <w:sz w:val="28"/>
          <w:szCs w:val="28"/>
          <w:highlight w:val="none"/>
          <w:lang w:bidi="ar"/>
        </w:rPr>
        <w:t>六、申报学校意见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highlight w:val="none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highlight w:val="none"/>
                <w:lang w:bidi="ar"/>
              </w:rPr>
              <w:t>学校进行择优申报推荐，并对课程有关信息及课程负责人填报的内容进行了认真核实，保证真实性。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highlight w:val="none"/>
                <w:lang w:bidi="ar"/>
              </w:rPr>
              <w:t>如该课程在上海市课程思政教学展示活动中获奖，学校承诺将该课程予以重点支持建设，并对展示教师进行相应奖励。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highlight w:val="none"/>
                <w:lang w:bidi="ar"/>
              </w:rPr>
              <w:t>主管校领导签字：</w:t>
            </w:r>
          </w:p>
          <w:p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highlight w:val="none"/>
                <w:lang w:bidi="ar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highlight w:val="none"/>
                <w:lang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NzJmNjE0ZjcwNTIwYzRmNTc3ZTBkMzg1OGZiZWQifQ=="/>
  </w:docVars>
  <w:rsids>
    <w:rsidRoot w:val="5FC35F22"/>
    <w:rsid w:val="5FC3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hint="eastAsia" w:ascii="等线" w:hAnsi="等线" w:eastAsia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2022-05-27T02:14:00Z</dcterms:created>
  <dc:creator>user</dc:creator>
  <cp:lastModifiedBy>user</cp:lastModifiedBy>
  <dcterms:modified xsi:type="dcterms:W3CDTF">2022-05-27T02:15:08Z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5E95C0AB46D94283A8CAEAF7AAE6C9D3</vt:lpwstr>
  </property>
</Properties>
</file>