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96" w:rsidRDefault="00F147B0" w:rsidP="00C20096">
      <w:pPr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000000" w:rsidRPr="00C20096" w:rsidRDefault="00C20096" w:rsidP="00C2009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C20096">
        <w:rPr>
          <w:rFonts w:ascii="Times New Roman" w:eastAsia="黑体" w:hAnsi="Times New Roman" w:cs="Times New Roman"/>
          <w:sz w:val="32"/>
          <w:szCs w:val="32"/>
        </w:rPr>
        <w:t>2016</w:t>
      </w:r>
      <w:r w:rsidRPr="00C20096">
        <w:rPr>
          <w:rFonts w:ascii="Times New Roman" w:eastAsia="黑体" w:hAnsi="Times New Roman" w:cs="Times New Roman"/>
          <w:sz w:val="32"/>
          <w:szCs w:val="32"/>
        </w:rPr>
        <w:t>年度指定课程申报范围</w:t>
      </w:r>
    </w:p>
    <w:p w:rsidR="00C20096" w:rsidRDefault="00C20096">
      <w:pPr>
        <w:rPr>
          <w:rFonts w:hint="eastAsia"/>
        </w:rPr>
      </w:pP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本年拟制定建设课程的学科门类、课程名称如下：</w:t>
      </w: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——医学类：外科学、眼科学、耳鼻咽喉科学、口腔医学、肿瘤学、骨科学、老年医学。</w:t>
      </w: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——法学类：民法、民事诉讼法、刑法、刑事诉讼法、行政法、行政诉讼法。</w:t>
      </w: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——经济学类：审计学、网络金融、行为经济学。</w:t>
      </w: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——管理学类：管理会计、管理经济学、数据模型与决策、中国人力资源、创业管理、战略博弈论、创业学。</w:t>
      </w: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——工学类：纳米技术、数据结构与算法设计、移动应用开发、Java程序设计、计算机安全与密码学、传感器原理及实验、计算机组成原理、软件工程、人机交互技术。</w:t>
      </w:r>
    </w:p>
    <w:p w:rsidR="00C20096" w:rsidRPr="00C20096" w:rsidRDefault="00C20096">
      <w:pPr>
        <w:rPr>
          <w:rFonts w:ascii="仿宋_GB2312" w:eastAsia="仿宋_GB2312" w:hint="eastAsia"/>
          <w:sz w:val="28"/>
        </w:rPr>
      </w:pPr>
      <w:r w:rsidRPr="00C20096">
        <w:rPr>
          <w:rFonts w:ascii="仿宋_GB2312" w:eastAsia="仿宋_GB2312" w:hint="eastAsia"/>
          <w:sz w:val="28"/>
        </w:rPr>
        <w:t>——教育学类：中国教育现状、教育心理学、课程规划、教育国际比较、教育统计与策略、数学教学法、教育研究方法</w:t>
      </w:r>
      <w:r w:rsidR="008F12EE">
        <w:rPr>
          <w:rFonts w:ascii="仿宋_GB2312" w:eastAsia="仿宋_GB2312" w:hint="eastAsia"/>
          <w:sz w:val="28"/>
        </w:rPr>
        <w:t>。</w:t>
      </w:r>
    </w:p>
    <w:sectPr w:rsidR="00C20096" w:rsidRPr="00C20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E3" w:rsidRDefault="00C74EE3" w:rsidP="00C20096">
      <w:r>
        <w:separator/>
      </w:r>
    </w:p>
  </w:endnote>
  <w:endnote w:type="continuationSeparator" w:id="1">
    <w:p w:rsidR="00C74EE3" w:rsidRDefault="00C74EE3" w:rsidP="00C20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E3" w:rsidRDefault="00C74EE3" w:rsidP="00C20096">
      <w:r>
        <w:separator/>
      </w:r>
    </w:p>
  </w:footnote>
  <w:footnote w:type="continuationSeparator" w:id="1">
    <w:p w:rsidR="00C74EE3" w:rsidRDefault="00C74EE3" w:rsidP="00C20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096"/>
    <w:rsid w:val="008F12EE"/>
    <w:rsid w:val="00C20096"/>
    <w:rsid w:val="00C74EE3"/>
    <w:rsid w:val="00F1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0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0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2016-05-16T00:56:00Z</dcterms:created>
  <dcterms:modified xsi:type="dcterms:W3CDTF">2016-05-16T01:03:00Z</dcterms:modified>
</cp:coreProperties>
</file>