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EBC2F" w14:textId="77777777" w:rsidR="00A965C1" w:rsidRDefault="00EE5C29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“教学研究与改革”专项申报指南</w:t>
      </w:r>
    </w:p>
    <w:p w14:paraId="73263807" w14:textId="77777777" w:rsidR="00A965C1" w:rsidRDefault="00EE5C29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（教学管理人员）</w:t>
      </w:r>
    </w:p>
    <w:p w14:paraId="1C406665" w14:textId="77777777" w:rsidR="00A965C1" w:rsidRDefault="00A965C1">
      <w:pPr>
        <w:rPr>
          <w:rFonts w:ascii="宋体" w:hAnsi="宋体"/>
          <w:b/>
          <w:sz w:val="24"/>
        </w:rPr>
      </w:pPr>
    </w:p>
    <w:p w14:paraId="6DA50249" w14:textId="77777777" w:rsidR="00A965C1" w:rsidRDefault="00EE5C29">
      <w:pPr>
        <w:spacing w:line="520" w:lineRule="exac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一、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教育教学研究</w:t>
      </w:r>
    </w:p>
    <w:p w14:paraId="6E55A34D" w14:textId="77777777" w:rsidR="00A965C1" w:rsidRDefault="00EE5C29">
      <w:pPr>
        <w:tabs>
          <w:tab w:val="left" w:pos="90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结合当前高等教育改革新形势、新要求，聚焦学校转型发展，围绕高水平人才培养，针对解决我校教育教学中存在的难点问题开展教学改革研究，项目研究成果能应用于我校教学改革实践。主要范围包括人才培养模式创新、多元课程评价体系、教学绩效评估体系、教学管理与运行机制研究等方面的改革研究与实践等。</w:t>
      </w:r>
    </w:p>
    <w:p w14:paraId="6666B9AE" w14:textId="77777777" w:rsidR="00A965C1" w:rsidRDefault="00EE5C29">
      <w:pPr>
        <w:tabs>
          <w:tab w:val="left" w:pos="90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申报可围绕但不限于上述主题，项目名称必须表述规范并突出主题，申报人可结合教学实际和研究条件，自拟题目。</w:t>
      </w:r>
    </w:p>
    <w:p w14:paraId="0DEE3A08" w14:textId="77777777" w:rsidR="00A965C1" w:rsidRDefault="00EE5C29">
      <w:pPr>
        <w:spacing w:line="360" w:lineRule="auto"/>
        <w:ind w:firstLineChars="200" w:firstLine="482"/>
        <w:rPr>
          <w:rFonts w:eastAsia="宋体"/>
          <w:b/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立项额度：</w:t>
      </w:r>
      <w:r>
        <w:rPr>
          <w:rFonts w:hint="eastAsia"/>
          <w:color w:val="000000" w:themeColor="text1"/>
          <w:sz w:val="24"/>
          <w:szCs w:val="32"/>
        </w:rPr>
        <w:t>15</w:t>
      </w:r>
      <w:r>
        <w:rPr>
          <w:rFonts w:hint="eastAsia"/>
          <w:color w:val="000000" w:themeColor="text1"/>
          <w:sz w:val="24"/>
          <w:szCs w:val="32"/>
        </w:rPr>
        <w:t>项左右。</w:t>
      </w:r>
    </w:p>
    <w:p w14:paraId="0734F504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项目建设周期：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年；建设经费：</w:t>
      </w:r>
      <w:r>
        <w:rPr>
          <w:rFonts w:hint="eastAsia"/>
          <w:color w:val="000000" w:themeColor="text1"/>
          <w:sz w:val="24"/>
          <w:szCs w:val="32"/>
        </w:rPr>
        <w:t>5000</w:t>
      </w:r>
      <w:r>
        <w:rPr>
          <w:rFonts w:hint="eastAsia"/>
          <w:color w:val="000000" w:themeColor="text1"/>
          <w:sz w:val="24"/>
          <w:szCs w:val="32"/>
        </w:rPr>
        <w:t>元。</w:t>
      </w:r>
    </w:p>
    <w:p w14:paraId="15A83F19" w14:textId="77777777" w:rsidR="00A965C1" w:rsidRDefault="00EE5C29">
      <w:pPr>
        <w:spacing w:line="360" w:lineRule="auto"/>
        <w:rPr>
          <w:rFonts w:ascii="宋体" w:hAnsi="宋体" w:cs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申报要求</w:t>
      </w:r>
    </w:p>
    <w:p w14:paraId="72894EBD" w14:textId="65F25F83" w:rsidR="00A965C1" w:rsidRDefault="00EE5C29">
      <w:pPr>
        <w:autoSpaceDE w:val="0"/>
        <w:autoSpaceDN w:val="0"/>
        <w:adjustRightInd w:val="0"/>
        <w:spacing w:line="360" w:lineRule="auto"/>
        <w:ind w:firstLine="480"/>
        <w:jc w:val="left"/>
        <w:outlineLvl w:val="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1、凡在我校从事教学管理</w:t>
      </w:r>
      <w:r w:rsidR="005C71D0">
        <w:rPr>
          <w:rFonts w:ascii="宋体" w:hAnsi="宋体" w:cs="宋体" w:hint="eastAsia"/>
          <w:color w:val="000000" w:themeColor="text1"/>
          <w:sz w:val="24"/>
        </w:rPr>
        <w:t>相关</w:t>
      </w:r>
      <w:r>
        <w:rPr>
          <w:rFonts w:ascii="宋体" w:hAnsi="宋体" w:cs="宋体" w:hint="eastAsia"/>
          <w:color w:val="000000" w:themeColor="text1"/>
          <w:sz w:val="24"/>
        </w:rPr>
        <w:t>工作，具有一定研究和组织能力，中级及以上职称的教学管理相关人员及教辅人员。专任教师不在此申报范围内。</w:t>
      </w:r>
    </w:p>
    <w:p w14:paraId="189E8C64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</w:rPr>
        <w:t>2、申报人员要求</w:t>
      </w:r>
      <w:r>
        <w:rPr>
          <w:rFonts w:hint="eastAsia"/>
          <w:color w:val="000000" w:themeColor="text1"/>
          <w:sz w:val="24"/>
          <w:szCs w:val="32"/>
        </w:rPr>
        <w:t>参照《</w:t>
      </w:r>
      <w:r>
        <w:rPr>
          <w:rFonts w:hint="eastAsia"/>
          <w:color w:val="000000" w:themeColor="text1"/>
          <w:sz w:val="24"/>
          <w:szCs w:val="32"/>
          <w:lang w:val="zh-CN"/>
        </w:rPr>
        <w:t>上海工程技术大学关于开展</w:t>
      </w:r>
      <w:r>
        <w:rPr>
          <w:rFonts w:hint="eastAsia"/>
          <w:color w:val="000000" w:themeColor="text1"/>
          <w:sz w:val="24"/>
          <w:szCs w:val="32"/>
          <w:lang w:val="zh-CN"/>
        </w:rPr>
        <w:t>20</w:t>
      </w:r>
      <w:r>
        <w:rPr>
          <w:rFonts w:hint="eastAsia"/>
          <w:color w:val="000000" w:themeColor="text1"/>
          <w:sz w:val="24"/>
          <w:szCs w:val="32"/>
        </w:rPr>
        <w:t>21</w:t>
      </w:r>
      <w:r>
        <w:rPr>
          <w:rFonts w:hint="eastAsia"/>
          <w:color w:val="000000" w:themeColor="text1"/>
          <w:sz w:val="24"/>
          <w:szCs w:val="32"/>
          <w:lang w:val="zh-CN"/>
        </w:rPr>
        <w:t>年度教学建设项目申报工作的通知》相关要求。</w:t>
      </w:r>
    </w:p>
    <w:p w14:paraId="157CA92E" w14:textId="77777777" w:rsidR="00A965C1" w:rsidRDefault="00EE5C2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专项研究</w:t>
      </w:r>
    </w:p>
    <w:p w14:paraId="6A72FCCF" w14:textId="77777777" w:rsidR="00A965C1" w:rsidRDefault="00EE5C29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szCs w:val="32"/>
          <w:lang w:val="zh-CN"/>
        </w:rPr>
        <w:t>项目申报</w:t>
      </w:r>
      <w:r>
        <w:rPr>
          <w:color w:val="000000" w:themeColor="text1"/>
          <w:sz w:val="24"/>
          <w:szCs w:val="32"/>
          <w:lang w:val="zh-CN"/>
        </w:rPr>
        <w:t>围绕</w:t>
      </w:r>
      <w:r>
        <w:rPr>
          <w:rFonts w:hint="eastAsia"/>
          <w:color w:val="000000" w:themeColor="text1"/>
          <w:sz w:val="24"/>
          <w:szCs w:val="32"/>
          <w:lang w:val="zh-CN"/>
        </w:rPr>
        <w:t>以下研究方向</w:t>
      </w:r>
      <w:r>
        <w:rPr>
          <w:color w:val="000000" w:themeColor="text1"/>
          <w:sz w:val="24"/>
          <w:szCs w:val="32"/>
          <w:lang w:val="zh-CN"/>
        </w:rPr>
        <w:t>进行</w:t>
      </w:r>
      <w:r>
        <w:rPr>
          <w:rFonts w:hint="eastAsia"/>
          <w:color w:val="000000" w:themeColor="text1"/>
          <w:sz w:val="24"/>
          <w:szCs w:val="32"/>
          <w:lang w:val="zh-CN"/>
        </w:rPr>
        <w:t>，</w:t>
      </w:r>
      <w:r>
        <w:rPr>
          <w:rFonts w:ascii="宋体" w:hAnsi="宋体" w:cs="宋体" w:hint="eastAsia"/>
          <w:color w:val="000000" w:themeColor="text1"/>
          <w:sz w:val="24"/>
        </w:rPr>
        <w:t>题目自拟。</w:t>
      </w:r>
    </w:p>
    <w:p w14:paraId="58598CC1" w14:textId="77777777" w:rsidR="00A965C1" w:rsidRDefault="00EE5C29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1、劳动教育纳入人才培养体系</w:t>
      </w:r>
    </w:p>
    <w:p w14:paraId="7E79B61B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贯彻</w:t>
      </w:r>
      <w:r>
        <w:rPr>
          <w:color w:val="000000" w:themeColor="text1"/>
          <w:sz w:val="24"/>
          <w:szCs w:val="32"/>
        </w:rPr>
        <w:t>落实《中共中央国务院关于全面加强新时代大中小学劳动教育的意见》</w:t>
      </w: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2020</w:t>
      </w:r>
      <w:r>
        <w:rPr>
          <w:rFonts w:hint="eastAsia"/>
          <w:color w:val="000000" w:themeColor="text1"/>
          <w:sz w:val="24"/>
          <w:szCs w:val="32"/>
        </w:rPr>
        <w:t>年</w:t>
      </w:r>
      <w:r>
        <w:rPr>
          <w:rFonts w:hint="eastAsia"/>
          <w:color w:val="000000" w:themeColor="text1"/>
          <w:sz w:val="24"/>
          <w:szCs w:val="32"/>
        </w:rPr>
        <w:t>3</w:t>
      </w:r>
      <w:r>
        <w:rPr>
          <w:rFonts w:hint="eastAsia"/>
          <w:color w:val="000000" w:themeColor="text1"/>
          <w:sz w:val="24"/>
          <w:szCs w:val="32"/>
        </w:rPr>
        <w:t>月</w:t>
      </w:r>
      <w:r>
        <w:rPr>
          <w:rFonts w:hint="eastAsia"/>
          <w:color w:val="000000" w:themeColor="text1"/>
          <w:sz w:val="24"/>
          <w:szCs w:val="32"/>
        </w:rPr>
        <w:t>20</w:t>
      </w:r>
      <w:r>
        <w:rPr>
          <w:rFonts w:hint="eastAsia"/>
          <w:color w:val="000000" w:themeColor="text1"/>
          <w:sz w:val="24"/>
          <w:szCs w:val="32"/>
        </w:rPr>
        <w:t>日）</w:t>
      </w:r>
      <w:r>
        <w:rPr>
          <w:color w:val="000000" w:themeColor="text1"/>
          <w:sz w:val="24"/>
          <w:szCs w:val="32"/>
        </w:rPr>
        <w:t>精神，大力提升</w:t>
      </w:r>
      <w:r>
        <w:rPr>
          <w:rFonts w:hint="eastAsia"/>
          <w:color w:val="000000" w:themeColor="text1"/>
          <w:sz w:val="24"/>
          <w:szCs w:val="32"/>
        </w:rPr>
        <w:t>我校</w:t>
      </w:r>
      <w:r>
        <w:rPr>
          <w:color w:val="000000" w:themeColor="text1"/>
          <w:sz w:val="24"/>
          <w:szCs w:val="32"/>
        </w:rPr>
        <w:t>学生劳动素养，形成体现时代要求、符合育人规律、彰显</w:t>
      </w:r>
      <w:r>
        <w:rPr>
          <w:rFonts w:hint="eastAsia"/>
          <w:color w:val="000000" w:themeColor="text1"/>
          <w:sz w:val="24"/>
          <w:szCs w:val="32"/>
        </w:rPr>
        <w:t>我校</w:t>
      </w:r>
      <w:r>
        <w:rPr>
          <w:color w:val="000000" w:themeColor="text1"/>
          <w:sz w:val="24"/>
          <w:szCs w:val="32"/>
        </w:rPr>
        <w:t>特色的劳动教育</w:t>
      </w:r>
      <w:r>
        <w:rPr>
          <w:rFonts w:hint="eastAsia"/>
          <w:color w:val="000000" w:themeColor="text1"/>
          <w:sz w:val="24"/>
          <w:szCs w:val="32"/>
        </w:rPr>
        <w:t>课程</w:t>
      </w:r>
      <w:r>
        <w:rPr>
          <w:color w:val="000000" w:themeColor="text1"/>
          <w:sz w:val="24"/>
          <w:szCs w:val="32"/>
        </w:rPr>
        <w:t>体系，</w:t>
      </w:r>
      <w:r>
        <w:rPr>
          <w:rFonts w:hint="eastAsia"/>
          <w:color w:val="000000" w:themeColor="text1"/>
          <w:sz w:val="24"/>
          <w:szCs w:val="32"/>
        </w:rPr>
        <w:t>积极探索并实施多形式融合的劳动教育新模式。</w:t>
      </w:r>
    </w:p>
    <w:p w14:paraId="1E4C1C87" w14:textId="77777777" w:rsidR="00A965C1" w:rsidRDefault="00EE5C29">
      <w:pPr>
        <w:spacing w:line="360" w:lineRule="auto"/>
        <w:ind w:firstLineChars="200" w:firstLine="482"/>
        <w:rPr>
          <w:b/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研究成果：</w:t>
      </w:r>
    </w:p>
    <w:p w14:paraId="68EF1E1D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）建立完整的劳动教育课程体系。</w:t>
      </w:r>
    </w:p>
    <w:p w14:paraId="38632BC8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2</w:t>
      </w:r>
      <w:r>
        <w:rPr>
          <w:rFonts w:hint="eastAsia"/>
          <w:color w:val="000000" w:themeColor="text1"/>
          <w:sz w:val="24"/>
          <w:szCs w:val="32"/>
        </w:rPr>
        <w:t>）发表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篇劳动教育研究论文。</w:t>
      </w:r>
    </w:p>
    <w:p w14:paraId="4F936B0D" w14:textId="77777777" w:rsidR="00A965C1" w:rsidRDefault="00EE5C29">
      <w:pPr>
        <w:spacing w:line="360" w:lineRule="auto"/>
        <w:ind w:firstLineChars="200" w:firstLine="482"/>
        <w:rPr>
          <w:rFonts w:eastAsia="宋体"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立项额度：</w:t>
      </w:r>
      <w:r>
        <w:rPr>
          <w:rFonts w:hint="eastAsia"/>
          <w:color w:val="000000" w:themeColor="text1"/>
          <w:sz w:val="24"/>
          <w:szCs w:val="32"/>
        </w:rPr>
        <w:t>1-2</w:t>
      </w:r>
      <w:r>
        <w:rPr>
          <w:rFonts w:hint="eastAsia"/>
          <w:color w:val="000000" w:themeColor="text1"/>
          <w:sz w:val="24"/>
          <w:szCs w:val="32"/>
        </w:rPr>
        <w:t>项。</w:t>
      </w:r>
    </w:p>
    <w:p w14:paraId="657EB1EE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lastRenderedPageBreak/>
        <w:t>项目建设周期：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年；建设经费：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万元。</w:t>
      </w:r>
    </w:p>
    <w:p w14:paraId="487CD9FE" w14:textId="77777777" w:rsidR="00A965C1" w:rsidRDefault="00EE5C2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</w:t>
      </w:r>
      <w:proofErr w:type="gramStart"/>
      <w:r>
        <w:rPr>
          <w:rFonts w:ascii="宋体" w:hAnsi="宋体" w:hint="eastAsia"/>
          <w:b/>
          <w:sz w:val="24"/>
        </w:rPr>
        <w:t>微专业</w:t>
      </w:r>
      <w:proofErr w:type="gramEnd"/>
      <w:r>
        <w:rPr>
          <w:rFonts w:ascii="宋体" w:hAnsi="宋体" w:hint="eastAsia"/>
          <w:b/>
          <w:sz w:val="24"/>
        </w:rPr>
        <w:t>建设实施方案</w:t>
      </w:r>
    </w:p>
    <w:p w14:paraId="78C3B9A4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为更好地</w:t>
      </w:r>
      <w:r>
        <w:rPr>
          <w:color w:val="000000" w:themeColor="text1"/>
          <w:sz w:val="24"/>
          <w:szCs w:val="32"/>
        </w:rPr>
        <w:t>适应国家经济社会发展对人才培养的需要</w:t>
      </w:r>
      <w:r>
        <w:rPr>
          <w:rFonts w:hint="eastAsia"/>
          <w:color w:val="000000" w:themeColor="text1"/>
          <w:sz w:val="24"/>
          <w:szCs w:val="32"/>
        </w:rPr>
        <w:t>，构建学科专业交叉融合、产学研用协同发展的多样化办学模式，</w:t>
      </w:r>
      <w:r>
        <w:rPr>
          <w:color w:val="000000" w:themeColor="text1"/>
          <w:sz w:val="24"/>
          <w:szCs w:val="32"/>
        </w:rPr>
        <w:t>积极运用现代信息技术和教育手段，</w:t>
      </w:r>
      <w:r>
        <w:rPr>
          <w:rFonts w:hint="eastAsia"/>
          <w:color w:val="000000" w:themeColor="text1"/>
          <w:sz w:val="24"/>
          <w:szCs w:val="32"/>
        </w:rPr>
        <w:t>探索推进</w:t>
      </w:r>
      <w:proofErr w:type="gramStart"/>
      <w:r>
        <w:rPr>
          <w:rFonts w:hint="eastAsia"/>
          <w:color w:val="000000" w:themeColor="text1"/>
          <w:sz w:val="24"/>
          <w:szCs w:val="32"/>
        </w:rPr>
        <w:t>微专业</w:t>
      </w:r>
      <w:proofErr w:type="gramEnd"/>
      <w:r>
        <w:rPr>
          <w:rFonts w:hint="eastAsia"/>
          <w:color w:val="000000" w:themeColor="text1"/>
          <w:sz w:val="24"/>
          <w:szCs w:val="32"/>
        </w:rPr>
        <w:t>实施方案建设。</w:t>
      </w:r>
    </w:p>
    <w:p w14:paraId="07B5B6A7" w14:textId="77777777" w:rsidR="00A965C1" w:rsidRDefault="00EE5C29">
      <w:pPr>
        <w:spacing w:line="360" w:lineRule="auto"/>
        <w:ind w:firstLineChars="200" w:firstLine="482"/>
        <w:rPr>
          <w:b/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研究成果：</w:t>
      </w:r>
    </w:p>
    <w:p w14:paraId="612CD1B3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）完成调研、分析报告；</w:t>
      </w:r>
    </w:p>
    <w:p w14:paraId="0F75A03D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2</w:t>
      </w:r>
      <w:r>
        <w:rPr>
          <w:rFonts w:hint="eastAsia"/>
          <w:color w:val="000000" w:themeColor="text1"/>
          <w:sz w:val="24"/>
          <w:szCs w:val="32"/>
        </w:rPr>
        <w:t>）制定并实施</w:t>
      </w:r>
      <w:proofErr w:type="gramStart"/>
      <w:r>
        <w:rPr>
          <w:rFonts w:hint="eastAsia"/>
          <w:color w:val="000000" w:themeColor="text1"/>
          <w:sz w:val="24"/>
          <w:szCs w:val="32"/>
        </w:rPr>
        <w:t>微专业</w:t>
      </w:r>
      <w:proofErr w:type="gramEnd"/>
      <w:r>
        <w:rPr>
          <w:rFonts w:hint="eastAsia"/>
          <w:color w:val="000000" w:themeColor="text1"/>
          <w:sz w:val="24"/>
          <w:szCs w:val="32"/>
        </w:rPr>
        <w:t>建设方案。</w:t>
      </w:r>
    </w:p>
    <w:p w14:paraId="2E910054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3</w:t>
      </w:r>
      <w:r>
        <w:rPr>
          <w:rFonts w:hint="eastAsia"/>
          <w:color w:val="000000" w:themeColor="text1"/>
          <w:sz w:val="24"/>
          <w:szCs w:val="32"/>
        </w:rPr>
        <w:t>）发表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篇研究论文。</w:t>
      </w:r>
    </w:p>
    <w:p w14:paraId="0BC66AE3" w14:textId="77777777" w:rsidR="00A965C1" w:rsidRDefault="00EE5C29">
      <w:pPr>
        <w:spacing w:line="360" w:lineRule="auto"/>
        <w:ind w:firstLineChars="200" w:firstLine="482"/>
        <w:rPr>
          <w:rFonts w:eastAsia="宋体"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立项额度：</w:t>
      </w:r>
      <w:r>
        <w:rPr>
          <w:rFonts w:hint="eastAsia"/>
          <w:color w:val="000000" w:themeColor="text1"/>
          <w:sz w:val="24"/>
          <w:szCs w:val="32"/>
        </w:rPr>
        <w:t>1-2</w:t>
      </w:r>
      <w:r>
        <w:rPr>
          <w:rFonts w:hint="eastAsia"/>
          <w:color w:val="000000" w:themeColor="text1"/>
          <w:sz w:val="24"/>
          <w:szCs w:val="32"/>
        </w:rPr>
        <w:t>项。</w:t>
      </w:r>
    </w:p>
    <w:p w14:paraId="55FF4E2C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项目建设周期：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年；建设经费：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万元。</w:t>
      </w:r>
    </w:p>
    <w:p w14:paraId="3E66C14E" w14:textId="77777777" w:rsidR="00A965C1" w:rsidRDefault="00EE5C2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3、</w:t>
      </w:r>
      <w:r>
        <w:rPr>
          <w:rFonts w:ascii="宋体" w:hAnsi="宋体" w:hint="eastAsia"/>
          <w:b/>
          <w:color w:val="000000" w:themeColor="text1"/>
          <w:sz w:val="24"/>
        </w:rPr>
        <w:t>教师教学发展中心校院教学工作坊建设</w:t>
      </w:r>
    </w:p>
    <w:p w14:paraId="0712A694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加强对青年教师及骨干教师的培养，充分发挥各院部（中心）的特色及优势，构建校院两级联动机制下的教学工作坊活动，提升青年教师教学能力，并有针对性地培养青年（骨干）教师，形成完善的工作流程，逐步推进个性化建设。</w:t>
      </w:r>
    </w:p>
    <w:p w14:paraId="718D3C0D" w14:textId="77777777" w:rsidR="00A965C1" w:rsidRDefault="00EE5C29">
      <w:pPr>
        <w:spacing w:line="360" w:lineRule="auto"/>
        <w:ind w:firstLineChars="200" w:firstLine="482"/>
        <w:rPr>
          <w:b/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研究成果：</w:t>
      </w:r>
    </w:p>
    <w:p w14:paraId="5245B914" w14:textId="4B480032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）形成</w:t>
      </w:r>
      <w:r>
        <w:rPr>
          <w:rFonts w:hint="eastAsia"/>
          <w:color w:val="000000" w:themeColor="text1"/>
          <w:sz w:val="24"/>
          <w:szCs w:val="32"/>
        </w:rPr>
        <w:t>202</w:t>
      </w:r>
      <w:r w:rsidR="00D00A48">
        <w:rPr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年教师教学发展中心校院教学工作坊方案。</w:t>
      </w:r>
    </w:p>
    <w:p w14:paraId="57DA25EE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2</w:t>
      </w:r>
      <w:r>
        <w:rPr>
          <w:rFonts w:hint="eastAsia"/>
          <w:color w:val="000000" w:themeColor="text1"/>
          <w:sz w:val="24"/>
          <w:szCs w:val="32"/>
        </w:rPr>
        <w:t>）配合完成整个方案的推荐工作及新闻报道。</w:t>
      </w:r>
    </w:p>
    <w:p w14:paraId="66EE0A5A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（</w:t>
      </w:r>
      <w:r>
        <w:rPr>
          <w:rFonts w:hint="eastAsia"/>
          <w:color w:val="000000" w:themeColor="text1"/>
          <w:sz w:val="24"/>
          <w:szCs w:val="32"/>
        </w:rPr>
        <w:t>3</w:t>
      </w:r>
      <w:r>
        <w:rPr>
          <w:rFonts w:hint="eastAsia"/>
          <w:color w:val="000000" w:themeColor="text1"/>
          <w:sz w:val="24"/>
          <w:szCs w:val="32"/>
        </w:rPr>
        <w:t>）发表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篇教学工作坊论文。</w:t>
      </w:r>
    </w:p>
    <w:p w14:paraId="5510184E" w14:textId="77777777" w:rsidR="00A965C1" w:rsidRDefault="00EE5C29">
      <w:pPr>
        <w:spacing w:line="360" w:lineRule="auto"/>
        <w:ind w:firstLineChars="200" w:firstLine="482"/>
        <w:rPr>
          <w:rFonts w:eastAsia="宋体"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立项额度：</w:t>
      </w:r>
      <w:r>
        <w:rPr>
          <w:rFonts w:hint="eastAsia"/>
          <w:color w:val="000000" w:themeColor="text1"/>
          <w:sz w:val="24"/>
          <w:szCs w:val="32"/>
        </w:rPr>
        <w:t>2-3</w:t>
      </w:r>
      <w:r>
        <w:rPr>
          <w:rFonts w:hint="eastAsia"/>
          <w:color w:val="000000" w:themeColor="text1"/>
          <w:sz w:val="24"/>
          <w:szCs w:val="32"/>
        </w:rPr>
        <w:t>项。</w:t>
      </w:r>
    </w:p>
    <w:p w14:paraId="65813A9B" w14:textId="77777777" w:rsidR="00A965C1" w:rsidRDefault="00EE5C29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项目建设周期：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年；建设经费：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万元。</w:t>
      </w:r>
    </w:p>
    <w:p w14:paraId="29B23715" w14:textId="77777777" w:rsidR="00A965C1" w:rsidRDefault="00A965C1">
      <w:pPr>
        <w:rPr>
          <w:rFonts w:ascii="宋体" w:hAnsi="宋体"/>
          <w:b/>
          <w:sz w:val="24"/>
        </w:rPr>
      </w:pPr>
    </w:p>
    <w:sectPr w:rsidR="00A9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9A13" w14:textId="77777777" w:rsidR="00086058" w:rsidRDefault="00086058" w:rsidP="00D00A48">
      <w:r>
        <w:separator/>
      </w:r>
    </w:p>
  </w:endnote>
  <w:endnote w:type="continuationSeparator" w:id="0">
    <w:p w14:paraId="3DC4B64A" w14:textId="77777777" w:rsidR="00086058" w:rsidRDefault="00086058" w:rsidP="00D0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6C05" w14:textId="77777777" w:rsidR="00086058" w:rsidRDefault="00086058" w:rsidP="00D00A48">
      <w:r>
        <w:separator/>
      </w:r>
    </w:p>
  </w:footnote>
  <w:footnote w:type="continuationSeparator" w:id="0">
    <w:p w14:paraId="2F6ED2B7" w14:textId="77777777" w:rsidR="00086058" w:rsidRDefault="00086058" w:rsidP="00D0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4E881"/>
    <w:multiLevelType w:val="singleLevel"/>
    <w:tmpl w:val="3B04E88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1F298B"/>
    <w:rsid w:val="00086058"/>
    <w:rsid w:val="005C71D0"/>
    <w:rsid w:val="00A965C1"/>
    <w:rsid w:val="00BC7387"/>
    <w:rsid w:val="00D00A48"/>
    <w:rsid w:val="00EE5C29"/>
    <w:rsid w:val="01FF6170"/>
    <w:rsid w:val="05690BAA"/>
    <w:rsid w:val="0BCB24E6"/>
    <w:rsid w:val="21CF076A"/>
    <w:rsid w:val="241F298B"/>
    <w:rsid w:val="26AA276F"/>
    <w:rsid w:val="32E455AD"/>
    <w:rsid w:val="34B752FF"/>
    <w:rsid w:val="3A834B64"/>
    <w:rsid w:val="40324D73"/>
    <w:rsid w:val="42272ACF"/>
    <w:rsid w:val="4AAA6F29"/>
    <w:rsid w:val="4BBA0841"/>
    <w:rsid w:val="4F553677"/>
    <w:rsid w:val="5FC72175"/>
    <w:rsid w:val="6BC1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20A00"/>
  <w15:docId w15:val="{C82B1040-7CA1-468C-88D7-3C3F5AC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D0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00A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admin</cp:lastModifiedBy>
  <cp:revision>7</cp:revision>
  <dcterms:created xsi:type="dcterms:W3CDTF">2020-12-16T15:19:00Z</dcterms:created>
  <dcterms:modified xsi:type="dcterms:W3CDTF">2021-01-06T00:42:00Z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