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9"/>
        </w:tabs>
        <w:suppressAutoHyphens/>
        <w:spacing w:line="288" w:lineRule="auto"/>
        <w:rPr>
          <w:rFonts w:hint="eastAsia" w:ascii="仿宋" w:hAnsi="仿宋" w:eastAsia="仿宋" w:cs="Times New Roman"/>
          <w:b/>
          <w:sz w:val="28"/>
          <w:lang w:val="en-US" w:eastAsia="zh-CN"/>
        </w:rPr>
      </w:pPr>
    </w:p>
    <w:p>
      <w:pPr>
        <w:snapToGrid w:val="0"/>
        <w:spacing w:line="360" w:lineRule="auto"/>
        <w:ind w:right="28"/>
        <w:jc w:val="center"/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上海市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val="en-US" w:eastAsia="zh-CN"/>
        </w:rPr>
        <w:t>虚拟仿真实验教学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一流本科课程</w:t>
      </w:r>
    </w:p>
    <w:p>
      <w:pPr>
        <w:snapToGrid w:val="0"/>
        <w:spacing w:line="360" w:lineRule="auto"/>
        <w:ind w:right="28"/>
        <w:jc w:val="center"/>
        <w:rPr>
          <w:rFonts w:hint="default" w:ascii="黑体" w:hAnsi="黑体" w:eastAsia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申报书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val="en-US" w:eastAsia="zh-CN"/>
        </w:rPr>
        <w:t>补充材料</w:t>
      </w: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（</w:t>
      </w:r>
      <w:r>
        <w:rPr>
          <w:rFonts w:ascii="黑体" w:hAnsi="黑体" w:eastAsia="黑体"/>
          <w:color w:val="000000"/>
          <w:kern w:val="0"/>
          <w:sz w:val="44"/>
          <w:szCs w:val="44"/>
        </w:rPr>
        <w:t xml:space="preserve">    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年）</w:t>
      </w: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申报类型：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公共基础课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□专业基础课</w:t>
            </w:r>
          </w:p>
          <w:p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专业核心课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跨学科融合课</w:t>
            </w:r>
          </w:p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□产教融合课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其他：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hint="eastAsia" w:ascii="黑体" w:hAnsi="黑体" w:eastAsia="黑体"/>
                <w:color w:val="000000"/>
                <w:sz w:val="32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课程名称</w:t>
            </w:r>
            <w:r>
              <w:rPr>
                <w:rFonts w:hint="eastAsia" w:ascii="黑体" w:hAnsi="黑体" w:eastAsia="黑体"/>
                <w:color w:val="000000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课程负责人：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联系电话：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申报学校：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hint="eastAsia"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填表日期：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</w:tbl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jc w:val="both"/>
        <w:rPr>
          <w:rFonts w:hint="eastAsia" w:ascii="黑体" w:hAnsi="黑体" w:eastAsia="黑体"/>
          <w:color w:val="000000"/>
          <w:kern w:val="0"/>
          <w:sz w:val="44"/>
          <w:szCs w:val="44"/>
        </w:rPr>
      </w:pPr>
    </w:p>
    <w:p>
      <w:pPr>
        <w:tabs>
          <w:tab w:val="left" w:pos="2219"/>
        </w:tabs>
        <w:suppressAutoHyphens/>
        <w:spacing w:line="288" w:lineRule="auto"/>
        <w:rPr>
          <w:rFonts w:hint="eastAsia" w:ascii="仿宋" w:hAnsi="仿宋" w:eastAsia="仿宋" w:cs="Times New Roman"/>
          <w:b/>
          <w:sz w:val="28"/>
          <w:lang w:val="en-US" w:eastAsia="zh-CN"/>
        </w:rPr>
      </w:pPr>
    </w:p>
    <w:p>
      <w:pPr>
        <w:tabs>
          <w:tab w:val="left" w:pos="2219"/>
        </w:tabs>
        <w:suppressAutoHyphens/>
        <w:spacing w:line="288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28"/>
          <w:lang w:val="en-US" w:eastAsia="zh-CN"/>
        </w:rPr>
        <w:t>1.</w:t>
      </w:r>
      <w:r>
        <w:rPr>
          <w:rFonts w:hint="eastAsia" w:ascii="仿宋" w:hAnsi="仿宋" w:eastAsia="仿宋" w:cs="Times New Roman"/>
          <w:b/>
          <w:sz w:val="28"/>
        </w:rPr>
        <w:t>实验描述</w:t>
      </w:r>
    </w:p>
    <w:tbl>
      <w:tblPr>
        <w:tblStyle w:val="2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72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实验简介（实验的必要性及实用性，教学设计的合理性，实验系统的先进性）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72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实验教学目标（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实验后应该达到的知识、能力水平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72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实验课时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（1）实验所属课程课时：  学时  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（2）该实验所占课时：  学时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572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实验原理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（1）实验原理(限1000字以内)</w:t>
            </w:r>
          </w:p>
          <w:p>
            <w:pPr>
              <w:spacing w:line="288" w:lineRule="auto"/>
              <w:ind w:left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240" w:firstLineChars="1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知识点：共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个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1.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2．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" w:hAnsi="仿宋" w:eastAsia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…</w:t>
            </w:r>
          </w:p>
          <w:p>
            <w:pPr>
              <w:spacing w:line="288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（2）核心要素仿真设计（对系统或对象的仿真模型体现的客观结构、功能及其运动规律的实验场景进行如实描述，限500字以内）</w:t>
            </w:r>
          </w:p>
          <w:p>
            <w:pPr>
              <w:spacing w:line="288" w:lineRule="auto"/>
              <w:ind w:left="7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72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实验教学过程与实验方法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572" w:type="dxa"/>
            <w:tcBorders>
              <w:top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步骤要求（不少于10步的学生交互性操作步骤。</w:t>
            </w:r>
            <w:r>
              <w:rPr>
                <w:rFonts w:ascii="仿宋" w:hAnsi="仿宋" w:eastAsia="仿宋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计入在内）</w:t>
            </w:r>
          </w:p>
          <w:p>
            <w:pPr>
              <w:pStyle w:val="5"/>
              <w:numPr>
                <w:ilvl w:val="255"/>
                <w:numId w:val="0"/>
              </w:num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（1）学生交互性操作</w:t>
            </w:r>
            <w:r>
              <w:rPr>
                <w:rFonts w:ascii="仿宋" w:hAnsi="仿宋" w:eastAsia="仿宋"/>
                <w:sz w:val="24"/>
                <w:szCs w:val="24"/>
              </w:rPr>
              <w:t>步骤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，共   步</w:t>
            </w:r>
          </w:p>
          <w:tbl>
            <w:tblPr>
              <w:tblStyle w:val="2"/>
              <w:tblW w:w="7938" w:type="dxa"/>
              <w:tblInd w:w="1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79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目标达成度赋分模型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成绩</w:t>
                  </w: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spacing w:line="288" w:lineRule="auto"/>
                    <w:ind w:firstLine="240" w:firstLineChars="100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操作</w:t>
                  </w: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成绩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实验报告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预习成绩</w:t>
                  </w:r>
                </w:p>
                <w:p>
                  <w:pPr>
                    <w:spacing w:line="288" w:lineRule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仿宋" w:hAnsi="仿宋" w:eastAsia="仿宋"/>
                      <w:sz w:val="24"/>
                      <w:szCs w:val="24"/>
                    </w:rPr>
                    <w:t>教师评价报告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>
            <w:pPr>
              <w:pStyle w:val="5"/>
              <w:numPr>
                <w:ilvl w:val="255"/>
                <w:numId w:val="0"/>
              </w:num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（2）交互性</w:t>
            </w:r>
            <w:r>
              <w:rPr>
                <w:rFonts w:ascii="仿宋" w:hAnsi="仿宋" w:eastAsia="仿宋"/>
                <w:sz w:val="24"/>
                <w:szCs w:val="24"/>
              </w:rPr>
              <w:t>步骤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详细</w:t>
            </w:r>
            <w:r>
              <w:rPr>
                <w:rFonts w:ascii="仿宋" w:hAnsi="仿宋" w:eastAsia="仿宋"/>
                <w:sz w:val="24"/>
                <w:szCs w:val="24"/>
              </w:rPr>
              <w:t>说明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left="720"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72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实验结果与结论（说明在不同的实验条件和操作下可能产生的实验结果与结论）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572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面向学生要求</w:t>
            </w: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（1）专业与年级要求</w:t>
            </w:r>
          </w:p>
          <w:p>
            <w:pPr>
              <w:pStyle w:val="5"/>
              <w:spacing w:line="288" w:lineRule="auto"/>
              <w:ind w:left="720"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（2）基本知识和能力要求</w:t>
            </w:r>
          </w:p>
          <w:p>
            <w:pPr>
              <w:pStyle w:val="5"/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8572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实验应用及共享情况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（1）本校上线时间 ：  年  月  日 （</w:t>
            </w:r>
            <w:r>
              <w:rPr>
                <w:rFonts w:ascii="仿宋" w:hAnsi="仿宋" w:eastAsia="仿宋"/>
                <w:sz w:val="24"/>
                <w:szCs w:val="24"/>
              </w:rPr>
              <w:t>上传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系统</w:t>
            </w:r>
            <w:r>
              <w:rPr>
                <w:rFonts w:ascii="仿宋" w:hAnsi="仿宋" w:eastAsia="仿宋"/>
                <w:sz w:val="24"/>
                <w:szCs w:val="24"/>
              </w:rPr>
              <w:t>日志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（2）已服务过的学生人数：本校  人，</w:t>
            </w:r>
            <w:r>
              <w:rPr>
                <w:rFonts w:ascii="仿宋" w:hAnsi="仿宋" w:eastAsia="仿宋"/>
                <w:sz w:val="24"/>
                <w:szCs w:val="24"/>
              </w:rPr>
              <w:t>外校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人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（3）附所属课程教学计划或授课提纲并</w:t>
            </w:r>
            <w:r>
              <w:rPr>
                <w:rFonts w:ascii="仿宋" w:hAnsi="仿宋" w:eastAsia="仿宋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纳入</w:t>
            </w:r>
            <w:r>
              <w:rPr>
                <w:rFonts w:ascii="仿宋" w:hAnsi="仿宋" w:eastAsia="仿宋"/>
                <w:sz w:val="24"/>
                <w:szCs w:val="24"/>
              </w:rPr>
              <w:t>教学计划的专业数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  ，</w:t>
            </w:r>
            <w:r>
              <w:rPr>
                <w:rFonts w:ascii="仿宋" w:hAnsi="仿宋" w:eastAsia="仿宋"/>
                <w:sz w:val="24"/>
                <w:szCs w:val="24"/>
              </w:rPr>
              <w:t>具体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专业：   ，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教学</w:t>
            </w:r>
            <w:r>
              <w:rPr>
                <w:rFonts w:ascii="仿宋" w:hAnsi="仿宋" w:eastAsia="仿宋"/>
                <w:sz w:val="24"/>
                <w:szCs w:val="24"/>
              </w:rPr>
              <w:t>周期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  ，</w:t>
            </w:r>
            <w:r>
              <w:rPr>
                <w:rFonts w:ascii="仿宋" w:hAnsi="仿宋" w:eastAsia="仿宋"/>
                <w:sz w:val="24"/>
                <w:szCs w:val="24"/>
              </w:rPr>
              <w:t>学习人数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（4）是否面向社会提供服务：○是  ○否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（5）社会开放时间：   年   月   日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（6）已服务过</w:t>
            </w:r>
            <w:r>
              <w:rPr>
                <w:rFonts w:ascii="仿宋" w:hAnsi="仿宋" w:eastAsia="仿宋"/>
                <w:sz w:val="24"/>
                <w:szCs w:val="24"/>
              </w:rPr>
              <w:t>的社会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  <w:r>
              <w:rPr>
                <w:rFonts w:ascii="仿宋" w:hAnsi="仿宋" w:eastAsia="仿宋"/>
                <w:sz w:val="24"/>
                <w:szCs w:val="24"/>
              </w:rPr>
              <w:t>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人数： 人</w:t>
            </w:r>
          </w:p>
        </w:tc>
      </w:tr>
    </w:tbl>
    <w:p>
      <w:pPr>
        <w:spacing w:line="416" w:lineRule="auto"/>
        <w:jc w:val="left"/>
        <w:rPr>
          <w:rFonts w:ascii="仿宋" w:hAnsi="仿宋" w:eastAsia="仿宋" w:cs="Times New Roman"/>
          <w:b/>
          <w:sz w:val="28"/>
        </w:rPr>
      </w:pPr>
      <w:r>
        <w:rPr>
          <w:rFonts w:hint="eastAsia" w:ascii="仿宋" w:hAnsi="仿宋" w:eastAsia="仿宋" w:cs="Times New Roman"/>
          <w:b/>
          <w:sz w:val="28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sz w:val="28"/>
        </w:rPr>
        <w:t>.实验教学在线支持与服务</w:t>
      </w:r>
    </w:p>
    <w:tbl>
      <w:tblPr>
        <w:tblStyle w:val="2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68" w:type="dxa"/>
          </w:tcPr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</w:t>
            </w: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指导资源：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</w:t>
            </w:r>
            <w:r>
              <w:rPr>
                <w:rFonts w:ascii="仿宋" w:hAnsi="仿宋" w:eastAsia="仿宋"/>
                <w:sz w:val="24"/>
                <w:szCs w:val="24"/>
              </w:rPr>
              <w:t>指导书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教学视频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电子教材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教案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（申报系统上传）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课件（演示文稿）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（2）实验指导</w:t>
            </w:r>
            <w:r>
              <w:rPr>
                <w:rFonts w:ascii="仿宋" w:hAnsi="仿宋" w:eastAsia="仿宋"/>
                <w:sz w:val="24"/>
                <w:szCs w:val="24"/>
              </w:rPr>
              <w:t>资源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</w:t>
            </w:r>
            <w:r>
              <w:rPr>
                <w:rFonts w:ascii="仿宋" w:hAnsi="仿宋" w:eastAsia="仿宋"/>
                <w:sz w:val="24"/>
                <w:szCs w:val="24"/>
              </w:rPr>
              <w:t>指导书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操作视频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知识</w:t>
            </w:r>
            <w:r>
              <w:rPr>
                <w:rFonts w:ascii="仿宋" w:hAnsi="仿宋" w:eastAsia="仿宋"/>
                <w:sz w:val="24"/>
                <w:szCs w:val="24"/>
              </w:rPr>
              <w:t>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课件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库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习题库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（申报系统上传）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测试卷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考试系统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（3）在线</w:t>
            </w:r>
            <w:r>
              <w:rPr>
                <w:rFonts w:ascii="仿宋" w:hAnsi="仿宋" w:eastAsia="仿宋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支持方式：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热线</w:t>
            </w:r>
            <w:r>
              <w:rPr>
                <w:rFonts w:ascii="仿宋" w:hAnsi="仿宋" w:eastAsia="仿宋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</w:t>
            </w:r>
            <w:r>
              <w:rPr>
                <w:rFonts w:ascii="仿宋" w:hAnsi="仿宋" w:eastAsia="仿宋"/>
                <w:sz w:val="24"/>
                <w:szCs w:val="24"/>
              </w:rPr>
              <w:t>系统即时通讯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工具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论坛 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2760" w:firstLineChars="1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支持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与服务群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  名提供在线</w:t>
            </w:r>
            <w:r>
              <w:rPr>
                <w:rFonts w:ascii="仿宋" w:hAnsi="仿宋" w:eastAsia="仿宋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学服务的团队成员；  名提供在线</w:t>
            </w:r>
            <w:r>
              <w:rPr>
                <w:rFonts w:ascii="仿宋" w:hAnsi="仿宋" w:eastAsia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支持的</w:t>
            </w:r>
            <w:r>
              <w:rPr>
                <w:rFonts w:ascii="仿宋" w:hAnsi="仿宋" w:eastAsia="仿宋"/>
                <w:sz w:val="24"/>
                <w:szCs w:val="24"/>
              </w:rPr>
              <w:t>技术人员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；教学团队保证工作日期间提供   小时/日的在线</w:t>
            </w:r>
            <w:r>
              <w:rPr>
                <w:rFonts w:ascii="仿宋" w:hAnsi="仿宋" w:eastAsia="仿宋"/>
                <w:sz w:val="24"/>
                <w:szCs w:val="24"/>
              </w:rPr>
              <w:t>服务</w:t>
            </w:r>
          </w:p>
          <w:p>
            <w:pPr>
              <w:spacing w:before="156" w:beforeLines="50" w:line="288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16" w:lineRule="auto"/>
        <w:jc w:val="left"/>
        <w:rPr>
          <w:rFonts w:ascii="仿宋" w:hAnsi="仿宋" w:eastAsia="仿宋" w:cs="Times New Roman"/>
          <w:b/>
          <w:sz w:val="28"/>
        </w:rPr>
      </w:pPr>
      <w:r>
        <w:rPr>
          <w:rFonts w:hint="eastAsia" w:ascii="仿宋" w:hAnsi="仿宋" w:eastAsia="仿宋" w:cs="Times New Roman"/>
          <w:b/>
          <w:sz w:val="28"/>
          <w:lang w:val="en-US" w:eastAsia="zh-CN"/>
        </w:rPr>
        <w:t>3</w:t>
      </w:r>
      <w:r>
        <w:rPr>
          <w:rFonts w:hint="eastAsia" w:ascii="仿宋" w:hAnsi="仿宋" w:eastAsia="仿宋" w:cs="Times New Roman"/>
          <w:b/>
          <w:sz w:val="28"/>
        </w:rPr>
        <w:t>.实验教学相关网络及</w:t>
      </w:r>
      <w:r>
        <w:rPr>
          <w:rFonts w:ascii="仿宋" w:hAnsi="仿宋" w:eastAsia="仿宋" w:cs="Times New Roman"/>
          <w:b/>
          <w:sz w:val="28"/>
        </w:rPr>
        <w:t>安全</w:t>
      </w:r>
      <w:r>
        <w:rPr>
          <w:rFonts w:hint="eastAsia" w:ascii="仿宋" w:hAnsi="仿宋" w:eastAsia="仿宋" w:cs="Times New Roman"/>
          <w:b/>
          <w:sz w:val="28"/>
        </w:rPr>
        <w:t>要求描述</w:t>
      </w:r>
    </w:p>
    <w:tbl>
      <w:tblPr>
        <w:tblStyle w:val="2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-1网络条件要求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（1）说明客户端到服务器的带宽要求（需提供测试带宽服务）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（2）说明能够支持的同时在线人数（需提供在线排队提示服务）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-2用户操作系统要求（如Windows、Unix、IOS、Android等）</w:t>
            </w: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计算机操作系统和版本要求</w:t>
            </w:r>
          </w:p>
          <w:p>
            <w:pPr>
              <w:spacing w:line="288" w:lineRule="auto"/>
              <w:ind w:left="72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其他计算终端操作系统和版本要求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支持移动端：○是 ○否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用户非操作系统软件配置要求（兼容至少2种及以上主流浏览器）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（1）非操作</w:t>
            </w:r>
            <w:r>
              <w:rPr>
                <w:rFonts w:ascii="仿宋" w:hAnsi="仿宋" w:eastAsia="仿宋"/>
                <w:sz w:val="24"/>
                <w:szCs w:val="24"/>
              </w:rPr>
              <w:t>系统软件要求（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支持2种</w:t>
            </w:r>
            <w:r>
              <w:rPr>
                <w:rFonts w:ascii="仿宋" w:hAnsi="仿宋" w:eastAsia="仿宋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</w:t>
            </w:r>
            <w:r>
              <w:rPr>
                <w:rFonts w:ascii="仿宋" w:hAnsi="仿宋" w:eastAsia="仿宋"/>
                <w:sz w:val="24"/>
                <w:szCs w:val="24"/>
              </w:rPr>
              <w:t>主流浏览器）</w:t>
            </w:r>
          </w:p>
          <w:p>
            <w:pPr>
              <w:spacing w:line="360" w:lineRule="auto"/>
              <w:ind w:left="360"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谷歌</w:t>
            </w:r>
            <w:r>
              <w:rPr>
                <w:rFonts w:ascii="仿宋" w:hAnsi="仿宋" w:eastAsia="仿宋"/>
                <w:sz w:val="24"/>
                <w:szCs w:val="24"/>
              </w:rPr>
              <w:t>浏览器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IE浏览器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360浏览器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sz w:val="24"/>
                <w:szCs w:val="24"/>
              </w:rPr>
              <w:t>火狐浏览器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其他 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（2）需要特定插件  ○是 ○否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如勾选“是”，请填写：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插件名称：（插件全称）</w:t>
            </w:r>
          </w:p>
          <w:p>
            <w:pPr>
              <w:pStyle w:val="5"/>
              <w:spacing w:line="360" w:lineRule="auto"/>
              <w:ind w:left="360"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插件容量：M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下载链接：</w:t>
            </w:r>
          </w:p>
          <w:p>
            <w:pPr>
              <w:spacing w:line="288" w:lineRule="auto"/>
              <w:ind w:left="1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（3）其他计算终端非操作系统软件配置要求（需说明是否可提供相关软件下载服务）</w:t>
            </w:r>
          </w:p>
          <w:p>
            <w:pPr>
              <w:spacing w:line="288" w:lineRule="auto"/>
              <w:ind w:left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用户硬件配置要求（如主频、内存、显存、存储容量等）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（1）计算机硬件配置要求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（2）其他计算终端硬件配置要求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用户特殊外置硬件要求（如可穿戴设备等）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（1）计算机特殊外置硬件要求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（2）其他计算终端特殊外置硬件要求：○无 ○有</w:t>
            </w:r>
          </w:p>
          <w:p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如勾选“有”，请填写其他计算终端特殊外置硬件要求：</w:t>
            </w:r>
          </w:p>
          <w:p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-6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网络</w:t>
            </w:r>
            <w:r>
              <w:rPr>
                <w:rFonts w:ascii="仿宋" w:hAnsi="仿宋" w:eastAsia="仿宋"/>
                <w:sz w:val="24"/>
                <w:szCs w:val="24"/>
              </w:rPr>
              <w:t>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（实验系统要求完成国家信息安全等级二级认证）</w:t>
            </w:r>
          </w:p>
          <w:p>
            <w:pPr>
              <w:pStyle w:val="5"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证书编号：</w:t>
            </w: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请附</w:t>
            </w:r>
            <w:r>
              <w:rPr>
                <w:rFonts w:ascii="仿宋" w:hAnsi="仿宋" w:eastAsia="仿宋"/>
                <w:sz w:val="24"/>
                <w:szCs w:val="24"/>
              </w:rPr>
              <w:t>信息系统安全等级保护备案证明</w:t>
            </w: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260" w:line="416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.实验教学技术架构及主要研发技术</w:t>
      </w:r>
    </w:p>
    <w:tbl>
      <w:tblPr>
        <w:tblStyle w:val="2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854"/>
        <w:gridCol w:w="4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系统架构图及简要说明</w:t>
            </w:r>
          </w:p>
        </w:tc>
        <w:tc>
          <w:tcPr>
            <w:tcW w:w="4803" w:type="dxa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</w:t>
            </w:r>
          </w:p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</w:t>
            </w: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开发技术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VR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AR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MR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3D仿真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二维动画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HTML5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开发工具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Unity3D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3D Studio Max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Maya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ZBrush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SketchUp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Adobe Flash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Unreal Development Kit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Animate CC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Blender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Visual Studio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运行</w:t>
            </w:r>
            <w:r>
              <w:rPr>
                <w:rFonts w:ascii="仿宋" w:hAnsi="仿宋" w:eastAsia="仿宋"/>
                <w:sz w:val="24"/>
                <w:szCs w:val="24"/>
              </w:rPr>
              <w:t>环境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服务器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CPU  核、内存  GB、磁盘  GB、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显存  GB、GPU型号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操作系统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Windows Server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Linux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具体版本：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数据库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Mysql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SQL Server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Oracle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（需要其他硬件设备或服务器数量多于1台时请说明）          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是否支持云渲染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：○是  ○否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实验品质（如：单场景模型总面数、贴图分辨率、每帧渲染次数、动作反馈时间、显示刷新率、分辨率等）</w:t>
            </w:r>
          </w:p>
        </w:tc>
        <w:tc>
          <w:tcPr>
            <w:tcW w:w="4803" w:type="dxa"/>
            <w:vAlign w:val="center"/>
          </w:tcPr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88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260" w:line="416" w:lineRule="auto"/>
        <w:jc w:val="left"/>
        <w:rPr>
          <w:rFonts w:ascii="仿宋" w:hAnsi="仿宋" w:eastAsia="仿宋" w:cs="Times New Roman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bCs/>
          <w:sz w:val="28"/>
        </w:rPr>
        <w:t>.知识产权</w:t>
      </w:r>
    </w:p>
    <w:tbl>
      <w:tblPr>
        <w:tblStyle w:val="2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6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3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软件著作权登记情况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34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以下填写内容须与软件著作权登记一致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软件名称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是否与课程名称一致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○是    ○否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634" w:type="dxa"/>
            <w:gridSpan w:val="2"/>
            <w:vAlign w:val="center"/>
          </w:tcPr>
          <w:p>
            <w:pPr>
              <w:spacing w:line="288" w:lineRule="auto"/>
              <w:ind w:right="-107" w:rightChars="-51" w:firstLine="480" w:firstLineChars="2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每栏只填写一个著作权人，并勾选该著作权人类型。如勾选“其他”需填写具体内容；如存在多个著作权人，可自行增加著作人填写栏进行填报。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著作权人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著作权人</w:t>
            </w:r>
            <w:r>
              <w:rPr>
                <w:rFonts w:ascii="仿宋" w:hAnsi="仿宋" w:eastAsia="仿宋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课程所属学校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企业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课程负责人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学校团队成员</w:t>
            </w: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企业人员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权利范围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软件著作</w:t>
            </w:r>
            <w:r>
              <w:rPr>
                <w:rFonts w:ascii="仿宋" w:hAnsi="仿宋" w:eastAsia="仿宋"/>
                <w:sz w:val="24"/>
                <w:szCs w:val="24"/>
              </w:rPr>
              <w:t>登记号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34" w:type="dxa"/>
            <w:gridSpan w:val="2"/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如软件著作权正在申请过程中，尚未获得证书，请填写受理流水号。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1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受理流水号</w:t>
            </w:r>
          </w:p>
        </w:tc>
        <w:tc>
          <w:tcPr>
            <w:tcW w:w="6103" w:type="dxa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409C6"/>
    <w:multiLevelType w:val="multilevel"/>
    <w:tmpl w:val="26B409C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FB4149"/>
    <w:multiLevelType w:val="multilevel"/>
    <w:tmpl w:val="5CFB414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jc3NWI3OGI2ODQ3OWIyYzhhMWZkZWI1ODdiZDgifQ=="/>
  </w:docVars>
  <w:rsids>
    <w:rsidRoot w:val="0F146406"/>
    <w:rsid w:val="0F146406"/>
    <w:rsid w:val="274572A5"/>
    <w:rsid w:val="775B184E"/>
    <w:rsid w:val="7B82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2023-11-21T08:26:00Z</dcterms:created>
  <dc:creator>WPS_1605951379</dc:creator>
  <cp:lastModifiedBy>WPS_1605951379</cp:lastModifiedBy>
  <dcterms:modified xsi:type="dcterms:W3CDTF">2023-11-21T08:46:50Z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0D8E9D0063D04271807D1C2FB532D30F_11</vt:lpwstr>
  </property>
</Properties>
</file>