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产教融合教材建设项目立项申报指南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（2022年9月）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为贯彻国家有关战略要求，落实《国务院办公厅关于深化产教融合的若干意见》（国办发〔2017〕95号），结合《现代产业学院建设指南（试行）》（教高厅函〔2020〕16号）、《上海工程技术大学合作教育新方案实施意见》（沪工程教〔2022〕56 号）文件精神，深入推动产教融合实践与探索，加强校企合作，提升人才培养的适应性，引导行业企业深度参与教材编制，学校现组织开展高质量产教融合系列教材建设项目申报工作。具体申报要求如下：</w:t>
      </w:r>
    </w:p>
    <w:p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指导思想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以习近平新时代中国特色社会主义思想为指导，全面贯彻党的教育方针，落实立德树人根本任务，突出产教融合、校企合作特色，高标准开发一批科学、先进、原创、适用的</w:t>
      </w:r>
      <w:r>
        <w:rPr>
          <w:rFonts w:hint="eastAsia"/>
          <w:sz w:val="28"/>
          <w:szCs w:val="28"/>
        </w:rPr>
        <w:t>高质量优秀系列</w:t>
      </w:r>
      <w:r>
        <w:rPr>
          <w:sz w:val="28"/>
          <w:szCs w:val="28"/>
        </w:rPr>
        <w:t>教材。</w:t>
      </w:r>
    </w:p>
    <w:p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基本原则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1.</w:t>
      </w:r>
      <w:r>
        <w:rPr>
          <w:rFonts w:hint="eastAsia"/>
          <w:b/>
          <w:bCs/>
          <w:sz w:val="28"/>
          <w:szCs w:val="28"/>
        </w:rPr>
        <w:t>坚持立德树人，突出质量为先。</w:t>
      </w:r>
      <w:r>
        <w:rPr>
          <w:rFonts w:hint="eastAsia"/>
          <w:sz w:val="28"/>
          <w:szCs w:val="28"/>
          <w:lang w:val="en-US" w:eastAsia="zh-CN"/>
        </w:rPr>
        <w:t>坚持马克思主义指导地位，体现马克思主义中国化要求，全面贯彻党的教育方针，落实立德树人根本任务，扎根中国大地，站稳中国立场。</w:t>
      </w:r>
      <w:r>
        <w:rPr>
          <w:rFonts w:hint="eastAsia"/>
          <w:sz w:val="28"/>
          <w:szCs w:val="28"/>
        </w:rPr>
        <w:t>遵循高素质应用型人才成长规律，遵循教材建设规律和教育教学规律，适应专业建设、课程建设、教学模式与方法改革创新等方面要求，保障教材质量。</w:t>
      </w:r>
    </w:p>
    <w:p>
      <w:pPr>
        <w:numPr>
          <w:numId w:val="0"/>
        </w:numPr>
        <w:rPr>
          <w:rFonts w:hint="eastAsia"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2.</w:t>
      </w:r>
      <w:r>
        <w:rPr>
          <w:rFonts w:hint="eastAsia"/>
          <w:b/>
          <w:bCs/>
          <w:sz w:val="28"/>
          <w:szCs w:val="28"/>
          <w:highlight w:val="none"/>
        </w:rPr>
        <w:t>坚持学校特色，校企双元开发。</w:t>
      </w:r>
      <w:r>
        <w:rPr>
          <w:rFonts w:hint="eastAsia"/>
          <w:sz w:val="28"/>
          <w:szCs w:val="28"/>
          <w:highlight w:val="none"/>
        </w:rPr>
        <w:t>强化行业指导、企业参与，广泛联合行业企业、教科研机构、出版单位等，校企双元合作开发教材。紧跟产业发展趋势和行业人才需求，将行业、产业、企业发展的新技术、新工艺、新规范纳入教材内容。</w:t>
      </w:r>
    </w:p>
    <w:p>
      <w:pPr>
        <w:numPr>
          <w:numId w:val="0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</w:t>
      </w:r>
      <w:r>
        <w:rPr>
          <w:rFonts w:hint="eastAsia"/>
          <w:b/>
          <w:bCs/>
          <w:sz w:val="28"/>
          <w:szCs w:val="28"/>
        </w:rPr>
        <w:t>编写要求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符合《上海工程技术大学教材管理办法》沪工程教（2022）40号）文件中对主编、参编人员资质及教材内容的要求。</w:t>
      </w:r>
    </w:p>
    <w:p>
      <w:pPr>
        <w:numPr>
          <w:ilvl w:val="0"/>
          <w:numId w:val="2"/>
        </w:numPr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第一主编为学校在编在岗教师，企业方作为共同主编或者副主编</w:t>
      </w:r>
      <w:r>
        <w:rPr>
          <w:rFonts w:hint="eastAsia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应为依托相关行业企业及学院教材编写委员会的</w:t>
      </w:r>
      <w:r>
        <w:rPr>
          <w:sz w:val="28"/>
          <w:szCs w:val="28"/>
        </w:rPr>
        <w:t>产教融合</w:t>
      </w:r>
      <w:r>
        <w:rPr>
          <w:rFonts w:hint="eastAsia"/>
          <w:sz w:val="28"/>
          <w:szCs w:val="28"/>
        </w:rPr>
        <w:t>系列</w:t>
      </w:r>
      <w:r>
        <w:rPr>
          <w:sz w:val="28"/>
          <w:szCs w:val="28"/>
        </w:rPr>
        <w:t>教材</w:t>
      </w:r>
      <w:r>
        <w:rPr>
          <w:rFonts w:hint="eastAsia"/>
          <w:sz w:val="28"/>
          <w:szCs w:val="28"/>
        </w:rPr>
        <w:t>申报，原则上不予单本申报。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合作编写企业需为行业产业中的龙头企业。明确校企双方在教材建设工作中的分工协作，做到优势互补、深度合作、互惠共赢，打造学校骨干教师、行业专家和企业一线技术骨干共同参与的多元合作教材开发模式。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注重理论与实践、案例等相结合，以真实生产项目、典型工作任务、案例等为载体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构建项目化、任务式、模块化、基于</w:t>
      </w:r>
      <w:r>
        <w:rPr>
          <w:rFonts w:hint="eastAsia"/>
          <w:sz w:val="28"/>
          <w:szCs w:val="28"/>
        </w:rPr>
        <w:t>实际生产</w:t>
      </w:r>
      <w:r>
        <w:rPr>
          <w:sz w:val="28"/>
          <w:szCs w:val="28"/>
        </w:rPr>
        <w:t>工作过程的教材内容体系</w:t>
      </w:r>
      <w:r>
        <w:rPr>
          <w:rFonts w:hint="eastAsia"/>
          <w:sz w:val="28"/>
          <w:szCs w:val="28"/>
        </w:rPr>
        <w:t>。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深度对接行业、企业标准，将岗位技能要求、标准有关内容有机融入</w:t>
      </w:r>
      <w:r>
        <w:rPr>
          <w:rFonts w:hint="eastAsia"/>
          <w:sz w:val="28"/>
          <w:szCs w:val="28"/>
        </w:rPr>
        <w:t>产教融合</w:t>
      </w:r>
      <w:r>
        <w:rPr>
          <w:sz w:val="28"/>
          <w:szCs w:val="28"/>
        </w:rPr>
        <w:t>教材</w:t>
      </w:r>
      <w:r>
        <w:rPr>
          <w:rFonts w:hint="eastAsia"/>
          <w:sz w:val="28"/>
          <w:szCs w:val="28"/>
        </w:rPr>
        <w:t>编写</w:t>
      </w:r>
      <w:r>
        <w:rPr>
          <w:sz w:val="28"/>
          <w:szCs w:val="28"/>
        </w:rPr>
        <w:t>。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能够</w:t>
      </w:r>
      <w:r>
        <w:rPr>
          <w:sz w:val="28"/>
          <w:szCs w:val="28"/>
        </w:rPr>
        <w:t>反映最新生产技术</w:t>
      </w:r>
      <w:r>
        <w:rPr>
          <w:rFonts w:hint="eastAsia"/>
          <w:sz w:val="28"/>
          <w:szCs w:val="28"/>
        </w:rPr>
        <w:t>、工艺、规范和未来技术发展</w:t>
      </w:r>
      <w:r>
        <w:rPr>
          <w:sz w:val="28"/>
          <w:szCs w:val="28"/>
        </w:rPr>
        <w:t>，体现教学改革</w:t>
      </w:r>
      <w:r>
        <w:rPr>
          <w:rFonts w:hint="eastAsia"/>
          <w:sz w:val="28"/>
          <w:szCs w:val="28"/>
        </w:rPr>
        <w:t>要求及我校特色</w:t>
      </w:r>
      <w:r>
        <w:rPr>
          <w:sz w:val="28"/>
          <w:szCs w:val="28"/>
        </w:rPr>
        <w:t>。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除纸质教材外，</w:t>
      </w:r>
      <w:r>
        <w:rPr>
          <w:rFonts w:hint="eastAsia"/>
          <w:sz w:val="28"/>
          <w:szCs w:val="28"/>
        </w:rPr>
        <w:t>鼓励进行</w:t>
      </w:r>
      <w:r>
        <w:rPr>
          <w:sz w:val="28"/>
          <w:szCs w:val="28"/>
        </w:rPr>
        <w:t>电子教案、课件、习题库、案例、音频、视频资料、课程网站等一系列配套资源</w:t>
      </w:r>
      <w:r>
        <w:rPr>
          <w:rFonts w:hint="eastAsia"/>
          <w:sz w:val="28"/>
          <w:szCs w:val="28"/>
        </w:rPr>
        <w:t>的新形态教材建设</w:t>
      </w:r>
      <w:r>
        <w:rPr>
          <w:sz w:val="28"/>
          <w:szCs w:val="28"/>
        </w:rPr>
        <w:t>。</w:t>
      </w:r>
    </w:p>
    <w:p>
      <w:pPr>
        <w:numPr>
          <w:numId w:val="0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</w:t>
      </w:r>
      <w:r>
        <w:rPr>
          <w:rFonts w:hint="eastAsia"/>
          <w:b/>
          <w:bCs/>
          <w:sz w:val="28"/>
          <w:szCs w:val="28"/>
        </w:rPr>
        <w:t>预期成果</w:t>
      </w:r>
    </w:p>
    <w:p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出版产教融合系列教材 </w:t>
      </w:r>
    </w:p>
    <w:p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应用于我校教学实践</w:t>
      </w:r>
    </w:p>
    <w:p>
      <w:pPr>
        <w:numPr>
          <w:numId w:val="0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</w:t>
      </w:r>
      <w:r>
        <w:rPr>
          <w:rFonts w:hint="eastAsia"/>
          <w:b/>
          <w:bCs/>
          <w:sz w:val="28"/>
          <w:szCs w:val="28"/>
        </w:rPr>
        <w:t>建设周期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两年（2022年10月-2024年10月）</w:t>
      </w:r>
    </w:p>
    <w:p>
      <w:pPr>
        <w:numPr>
          <w:numId w:val="0"/>
        </w:num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六、建设经费</w:t>
      </w:r>
    </w:p>
    <w:p>
      <w:pPr>
        <w:rPr>
          <w:rFonts w:hint="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共6万，分建设经费1万、出版费5万两次下拨。优先支持获得学院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配套</w:t>
      </w:r>
      <w:r>
        <w:rPr>
          <w:rFonts w:hint="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经费</w:t>
      </w:r>
      <w:r>
        <w:rPr>
          <w:rFonts w:hint="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的教材立项。</w:t>
      </w:r>
    </w:p>
    <w:p>
      <w:pPr>
        <w:rPr>
          <w:color w:val="FF0000"/>
          <w:sz w:val="28"/>
          <w:szCs w:val="28"/>
          <w:highlight w:val="yellow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C64CFD"/>
    <w:multiLevelType w:val="singleLevel"/>
    <w:tmpl w:val="80C64CFD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E6F7E27B"/>
    <w:multiLevelType w:val="singleLevel"/>
    <w:tmpl w:val="E6F7E27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F6C54D1"/>
    <w:multiLevelType w:val="singleLevel"/>
    <w:tmpl w:val="0F6C54D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MDdiYjMxYTQ2YWM4NjcxOWI0MDgxZjg1OTk3ZWQifQ=="/>
  </w:docVars>
  <w:rsids>
    <w:rsidRoot w:val="00E8326C"/>
    <w:rsid w:val="00324D05"/>
    <w:rsid w:val="006B42F6"/>
    <w:rsid w:val="0070761F"/>
    <w:rsid w:val="00E44125"/>
    <w:rsid w:val="00E8326C"/>
    <w:rsid w:val="00FA4FEB"/>
    <w:rsid w:val="040D7DAA"/>
    <w:rsid w:val="06984F83"/>
    <w:rsid w:val="10E45D12"/>
    <w:rsid w:val="110F1949"/>
    <w:rsid w:val="11656232"/>
    <w:rsid w:val="131E7C21"/>
    <w:rsid w:val="1787614E"/>
    <w:rsid w:val="17BA1E1D"/>
    <w:rsid w:val="1A0D6B38"/>
    <w:rsid w:val="1D914513"/>
    <w:rsid w:val="23C31A4F"/>
    <w:rsid w:val="26B431AD"/>
    <w:rsid w:val="276E51C4"/>
    <w:rsid w:val="2AFA28CA"/>
    <w:rsid w:val="2C1832F9"/>
    <w:rsid w:val="2E402D25"/>
    <w:rsid w:val="2EEA2BD1"/>
    <w:rsid w:val="2F594063"/>
    <w:rsid w:val="31D420C7"/>
    <w:rsid w:val="31EF3B9A"/>
    <w:rsid w:val="32EF5544"/>
    <w:rsid w:val="33CB7740"/>
    <w:rsid w:val="340A0022"/>
    <w:rsid w:val="37226719"/>
    <w:rsid w:val="382B67B9"/>
    <w:rsid w:val="3A7E7074"/>
    <w:rsid w:val="3F475259"/>
    <w:rsid w:val="42395AFD"/>
    <w:rsid w:val="42B02F03"/>
    <w:rsid w:val="43234C5C"/>
    <w:rsid w:val="488E7FE7"/>
    <w:rsid w:val="4E393586"/>
    <w:rsid w:val="51AE5D84"/>
    <w:rsid w:val="533B4719"/>
    <w:rsid w:val="58A66EA4"/>
    <w:rsid w:val="5A1D0200"/>
    <w:rsid w:val="5A6E2809"/>
    <w:rsid w:val="60DD4C26"/>
    <w:rsid w:val="60EC6236"/>
    <w:rsid w:val="62363C55"/>
    <w:rsid w:val="68420E31"/>
    <w:rsid w:val="6A582B8E"/>
    <w:rsid w:val="6A827C7E"/>
    <w:rsid w:val="6E4548D6"/>
    <w:rsid w:val="70972803"/>
    <w:rsid w:val="78BB2C66"/>
    <w:rsid w:val="7E3B1AC5"/>
    <w:rsid w:val="7E9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1109</Words>
  <Characters>1137</Characters>
  <Lines>8</Lines>
  <Paragraphs>2</Paragraphs>
  <TotalTime>2</TotalTime>
  <ScaleCrop>false</ScaleCrop>
  <LinksUpToDate>false</LinksUpToDate>
  <CharactersWithSpaces>1139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2022-09-14T13:44:00Z</dcterms:created>
  <dc:creator>小仙女</dc:creator>
  <cp:lastModifiedBy>Zh</cp:lastModifiedBy>
  <dcterms:modified xsi:type="dcterms:W3CDTF">2022-09-16T14:10:25Z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DB37C50A9537495ABBAAC76C5C29F160</vt:lpwstr>
  </property>
</Properties>
</file>