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kern w:val="0"/>
          <w:sz w:val="36"/>
          <w:szCs w:val="36"/>
          <w:lang w:eastAsia="zh-CN"/>
        </w:rPr>
        <w:t>学院</w: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36"/>
          <w:szCs w:val="36"/>
        </w:rPr>
        <w:t>计算机课程教学</w:t>
      </w:r>
      <w:r>
        <w:rPr>
          <w:rFonts w:ascii="华文中宋" w:hAnsi="华文中宋" w:eastAsia="华文中宋"/>
          <w:b/>
          <w:bCs/>
          <w:color w:val="000000"/>
          <w:kern w:val="0"/>
          <w:sz w:val="36"/>
          <w:szCs w:val="36"/>
        </w:rPr>
        <w:t>改革</w: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36"/>
          <w:szCs w:val="36"/>
        </w:rPr>
        <w:t>项目汇总表</w:t>
      </w:r>
    </w:p>
    <w:p>
      <w:pPr>
        <w:widowControl/>
        <w:spacing w:line="360" w:lineRule="auto"/>
        <w:jc w:val="center"/>
        <w:rPr>
          <w:rFonts w:ascii="宋体" w:hAnsi="宋体"/>
          <w:color w:val="000000"/>
        </w:rPr>
      </w:pPr>
    </w:p>
    <w:p>
      <w:pPr>
        <w:widowControl/>
        <w:spacing w:line="360" w:lineRule="auto"/>
        <w:ind w:firstLine="360" w:firstLineChars="150"/>
        <w:jc w:val="left"/>
        <w:rPr>
          <w:rFonts w:hint="eastAsia" w:ascii="仿宋_GB2312" w:hAnsi="仿宋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kern w:val="0"/>
          <w:sz w:val="24"/>
          <w:szCs w:val="24"/>
        </w:rPr>
        <w:t>申报</w:t>
      </w:r>
      <w:r>
        <w:rPr>
          <w:rFonts w:hint="eastAsia" w:ascii="仿宋_GB2312" w:hAnsi="仿宋" w:eastAsia="仿宋_GB2312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仿宋" w:eastAsia="仿宋_GB2312"/>
          <w:color w:val="000000"/>
          <w:kern w:val="0"/>
          <w:sz w:val="24"/>
          <w:szCs w:val="24"/>
        </w:rPr>
        <w:t>（盖章）：</w:t>
      </w:r>
    </w:p>
    <w:tbl>
      <w:tblPr>
        <w:tblStyle w:val="2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354"/>
        <w:gridCol w:w="905"/>
        <w:gridCol w:w="1590"/>
        <w:gridCol w:w="1216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7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Mengmeng</dc:creator>
  <cp:lastModifiedBy>Mengmeng</cp:lastModifiedBy>
  <dcterms:modified xsi:type="dcterms:W3CDTF">2021-04-16T02:02:37Z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76EB4AF469614DC0B102928A99391D4F</vt:lpwstr>
  </property>
</Properties>
</file>