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val="0"/>
        <w:snapToGrid w:val="0"/>
        <w:spacing w:line="520" w:lineRule="exact"/>
        <w:jc w:val="lef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附件1</w:t>
      </w:r>
    </w:p>
    <w:p>
      <w:pPr>
        <w:keepNext w:val="0"/>
        <w:keepLines w:val="0"/>
        <w:pageBreakBefore w:val="0"/>
        <w:kinsoku/>
        <w:wordWrap w:val="0"/>
        <w:topLinePunct w:val="0"/>
        <w:bidi w:val="0"/>
        <w:adjustRightInd w:val="0"/>
        <w:snapToGrid w:val="0"/>
        <w:spacing w:line="520" w:lineRule="exact"/>
        <w:jc w:val="center"/>
        <w:rPr>
          <w:rFonts w:hint="eastAsia" w:ascii="Times New Roman" w:hAnsi="Times New Roman" w:eastAsia="方正小标宋简体" w:cs="Times New Roman"/>
          <w:color w:val="000000" w:themeColor="text1"/>
          <w:sz w:val="36"/>
          <w:szCs w:val="36"/>
          <w14:textFill>
            <w14:solidFill>
              <w14:schemeClr w14:val="tx1"/>
            </w14:solidFill>
          </w14:textFill>
        </w:rPr>
      </w:pPr>
      <w:r>
        <w:rPr>
          <w:rFonts w:hint="eastAsia" w:ascii="Times New Roman" w:hAnsi="Times New Roman" w:eastAsia="方正小标宋简体" w:cs="Times New Roman"/>
          <w:color w:val="000000" w:themeColor="text1"/>
          <w:sz w:val="36"/>
          <w:szCs w:val="36"/>
          <w14:textFill>
            <w14:solidFill>
              <w14:schemeClr w14:val="tx1"/>
            </w14:solidFill>
          </w14:textFill>
        </w:rPr>
        <w:t>上海大学生网络文化节征集要求</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w:t>
      </w:r>
      <w:r>
        <w:rPr>
          <w:rFonts w:hint="eastAsia" w:ascii="仿宋_GB2312" w:hAnsi="仿宋_GB2312" w:eastAsia="仿宋_GB2312" w:cs="仿宋_GB2312"/>
          <w:sz w:val="32"/>
          <w:szCs w:val="32"/>
          <w:highlight w:val="none"/>
          <w:lang w:val="en-US" w:eastAsia="zh-CN"/>
        </w:rPr>
        <w:t>活动</w:t>
      </w:r>
      <w:r>
        <w:rPr>
          <w:rFonts w:hint="eastAsia" w:ascii="仿宋_GB2312" w:hAnsi="仿宋_GB2312" w:eastAsia="仿宋_GB2312" w:cs="仿宋_GB2312"/>
          <w:color w:val="000000"/>
          <w:sz w:val="32"/>
          <w:szCs w:val="32"/>
          <w:highlight w:val="none"/>
        </w:rPr>
        <w:t>以习近平新时代中国特色社会主义思想为指导，</w:t>
      </w:r>
      <w:r>
        <w:rPr>
          <w:rFonts w:hint="eastAsia" w:ascii="仿宋_GB2312" w:hAnsi="仿宋_GB2312" w:eastAsia="仿宋_GB2312" w:cs="仿宋_GB2312"/>
          <w:sz w:val="32"/>
          <w:szCs w:val="32"/>
          <w:highlight w:val="none"/>
        </w:rPr>
        <w:t>围绕“奋进新征程，建功新时代”主旋律，突出爱国爱党爱社会主义引领，鼓励引导广大青年学生积极创作优秀网络文化作品，活跃校园网络空间生态，全面提升网络素养，推进网络文明建设，以实际行动践行党的二十大精神。</w:t>
      </w:r>
      <w:r>
        <w:rPr>
          <w:rFonts w:hint="eastAsia" w:ascii="仿宋_GB2312" w:hAnsi="仿宋_GB2312" w:eastAsia="仿宋_GB2312" w:cs="仿宋_GB2312"/>
          <w:sz w:val="32"/>
          <w:szCs w:val="32"/>
          <w:highlight w:val="none"/>
          <w:lang w:val="en-US" w:eastAsia="zh-CN"/>
        </w:rPr>
        <w:t>活动面向上海高校全日制在校学生，</w:t>
      </w:r>
      <w:r>
        <w:rPr>
          <w:rFonts w:hint="eastAsia" w:ascii="仿宋_GB2312" w:hAnsi="仿宋_GB2312" w:eastAsia="仿宋_GB2312" w:cs="仿宋_GB2312"/>
          <w:sz w:val="32"/>
          <w:szCs w:val="32"/>
          <w:highlight w:val="none"/>
        </w:rPr>
        <w:t>共征集公益广告、</w:t>
      </w:r>
      <w:r>
        <w:rPr>
          <w:rFonts w:hint="eastAsia" w:ascii="仿宋_GB2312" w:hAnsi="仿宋_GB2312" w:eastAsia="仿宋_GB2312" w:cs="仿宋_GB2312"/>
          <w:sz w:val="32"/>
          <w:szCs w:val="32"/>
          <w:highlight w:val="none"/>
          <w:lang w:val="en-US" w:eastAsia="zh-CN"/>
        </w:rPr>
        <w:t>微</w:t>
      </w:r>
      <w:r>
        <w:rPr>
          <w:rFonts w:hint="eastAsia" w:ascii="仿宋_GB2312" w:hAnsi="仿宋_GB2312" w:eastAsia="仿宋_GB2312" w:cs="仿宋_GB2312"/>
          <w:sz w:val="32"/>
          <w:szCs w:val="32"/>
          <w:highlight w:val="none"/>
        </w:rPr>
        <w:t>视频、微电影、动漫、摄影、网文、音频、校园歌曲、其他类网络创新作品9类作品。</w:t>
      </w:r>
      <w:r>
        <w:rPr>
          <w:rFonts w:hint="eastAsia" w:ascii="仿宋_GB2312" w:hAnsi="仿宋_GB2312" w:eastAsia="仿宋_GB2312" w:cs="仿宋_GB2312"/>
          <w:sz w:val="32"/>
          <w:szCs w:val="32"/>
          <w:highlight w:val="none"/>
          <w:lang w:val="en-US" w:eastAsia="zh-CN"/>
        </w:rPr>
        <w:t>作品</w:t>
      </w:r>
      <w:r>
        <w:rPr>
          <w:rFonts w:hint="eastAsia" w:ascii="仿宋_GB2312" w:hAnsi="仿宋_GB2312" w:eastAsia="仿宋_GB2312" w:cs="仿宋_GB2312"/>
          <w:sz w:val="32"/>
          <w:szCs w:val="32"/>
          <w:highlight w:val="none"/>
          <w:lang w:eastAsia="zh-CN"/>
        </w:rPr>
        <w:t>选题可参考</w:t>
      </w:r>
      <w:r>
        <w:rPr>
          <w:rFonts w:hint="eastAsia" w:ascii="仿宋_GB2312" w:hAnsi="仿宋_GB2312" w:eastAsia="仿宋_GB2312" w:cs="仿宋_GB2312"/>
          <w:sz w:val="32"/>
          <w:szCs w:val="32"/>
          <w:highlight w:val="none"/>
        </w:rPr>
        <w:t>《上海大学生网络文化节作品创作选题指南》（详见附件1-1）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所有作品</w:t>
      </w:r>
      <w:r>
        <w:rPr>
          <w:rFonts w:hint="eastAsia" w:ascii="仿宋_GB2312" w:hAnsi="仿宋_GB2312" w:eastAsia="仿宋_GB2312" w:cs="仿宋_GB2312"/>
          <w:sz w:val="32"/>
          <w:szCs w:val="32"/>
          <w:highlight w:val="none"/>
          <w:lang w:eastAsia="zh-CN"/>
        </w:rPr>
        <w:t>均以学校为单位申报，</w:t>
      </w:r>
      <w:r>
        <w:rPr>
          <w:rFonts w:hint="eastAsia" w:ascii="仿宋_GB2312" w:hAnsi="仿宋_GB2312" w:eastAsia="仿宋_GB2312" w:cs="仿宋_GB2312"/>
          <w:sz w:val="32"/>
          <w:szCs w:val="32"/>
          <w:highlight w:val="none"/>
        </w:rPr>
        <w:t>须为</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日至提交截止日期间在网络上发表的作品。</w:t>
      </w:r>
    </w:p>
    <w:p>
      <w:pPr>
        <w:keepNext w:val="0"/>
        <w:keepLines w:val="0"/>
        <w:pageBreakBefore w:val="0"/>
        <w:kinsoku/>
        <w:wordWrap w:val="0"/>
        <w:topLinePunct w:val="0"/>
        <w:bidi w:val="0"/>
        <w:adjustRightInd w:val="0"/>
        <w:snapToGrid w:val="0"/>
        <w:spacing w:line="52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一、征集内容</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（一）微视频作品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val="0"/>
          <w:bCs/>
          <w:sz w:val="32"/>
          <w:szCs w:val="32"/>
          <w:highlight w:val="none"/>
        </w:rPr>
        <w:t>每件作品作者限</w:t>
      </w:r>
      <w:r>
        <w:rPr>
          <w:rFonts w:hint="eastAsia" w:ascii="仿宋_GB2312" w:hAnsi="仿宋_GB2312" w:eastAsia="仿宋_GB2312" w:cs="仿宋_GB2312"/>
          <w:b w:val="0"/>
          <w:bCs/>
          <w:sz w:val="32"/>
          <w:szCs w:val="32"/>
          <w:highlight w:val="none"/>
        </w:rPr>
        <w:t>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（二）微电影作品</w:t>
      </w:r>
    </w:p>
    <w:p>
      <w:pPr>
        <w:pStyle w:val="12"/>
        <w:keepNext w:val="0"/>
        <w:keepLines w:val="0"/>
        <w:pageBreakBefore w:val="0"/>
        <w:kinsoku/>
        <w:wordWrap w:val="0"/>
        <w:topLinePunct w:val="0"/>
        <w:bidi w:val="0"/>
        <w:adjustRightInd w:val="0"/>
        <w:snapToGrid w:val="0"/>
        <w:spacing w:line="520" w:lineRule="exact"/>
        <w:ind w:firstLine="643"/>
        <w:rPr>
          <w:sz w:val="32"/>
          <w:szCs w:val="32"/>
        </w:rPr>
      </w:pPr>
      <w:r>
        <w:rPr>
          <w:b/>
          <w:sz w:val="32"/>
          <w:szCs w:val="32"/>
        </w:rPr>
        <w:t>作品要求</w:t>
      </w:r>
      <w:r>
        <w:rPr>
          <w:sz w:val="32"/>
          <w:szCs w:val="32"/>
        </w:rPr>
        <w:t>：类型分为剧情类和综合类（不含动漫），须为原创。文件为AVI、MOV、MP4格式的原始作品，分辨率不小于1920px×1080px。时长原则上在10分钟以内，适合互联网传播。要求画面清晰，声音清楚，提倡标注字幕。</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w:t>
      </w:r>
      <w:r>
        <w:rPr>
          <w:rFonts w:hint="eastAsia" w:ascii="仿宋_GB2312" w:hAnsi="仿宋_GB2312" w:eastAsia="仿宋_GB2312" w:cs="仿宋_GB2312"/>
          <w:b w:val="0"/>
          <w:bCs/>
          <w:sz w:val="32"/>
          <w:szCs w:val="32"/>
          <w:highlight w:val="none"/>
        </w:rPr>
        <w:t>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（三）动漫作品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作品要求：</w:t>
      </w:r>
      <w:r>
        <w:rPr>
          <w:rFonts w:ascii="Times New Roman"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ascii="Times New Roman" w:hAnsi="Times New Roman" w:eastAsia="仿宋_GB2312" w:cs="Times New Roman"/>
          <w:sz w:val="32"/>
          <w:szCs w:val="32"/>
        </w:rPr>
        <w:t>JPEG，色彩模式RGB，</w:t>
      </w:r>
      <w:r>
        <w:rPr>
          <w:rFonts w:ascii="Times New Roman" w:hAnsi="Times New Roman" w:eastAsia="仿宋_GB2312" w:cs="Times New Roman"/>
          <w:kern w:val="0"/>
          <w:sz w:val="32"/>
          <w:szCs w:val="32"/>
        </w:rPr>
        <w:t>分辨率100DPI（作品入选后，需另外提交TIFF文件）。阅读顺序可根据个人习惯选择从左到右或从右到左，需要</w:t>
      </w:r>
      <w:r>
        <w:rPr>
          <w:rFonts w:ascii="Times New Roman"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动画短片须为AVI、MOV、MP4格式的原始作品，分辨率不小于1920px×1080px，时长原则上在10分钟以内。</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仿宋_GB2312" w:hAnsi="Times New Roman" w:eastAsia="仿宋_GB2312" w:cs="Times New Roman"/>
          <w:b w:val="0"/>
          <w:bCs/>
          <w:sz w:val="32"/>
          <w:szCs w:val="32"/>
          <w:highlight w:val="none"/>
        </w:rPr>
        <w:t>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（四）摄影作品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按时代风貌、校园风采、社会纪实、创意摄影4个类别征集，单张或系列作品均可。系列作品视为1件作品，不超过6张。以图片文件提交，格式为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ascii="Times New Roman" w:hAnsi="Times New Roman" w:eastAsia="仿宋_GB2312" w:cs="Times New Roman"/>
          <w:sz w:val="32"/>
          <w:szCs w:val="32"/>
        </w:rPr>
        <w:t>，保留EXIF信息。</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 w:cs="Times New Roman"/>
          <w:w w:val="90"/>
          <w:sz w:val="32"/>
          <w:szCs w:val="32"/>
        </w:rPr>
      </w:pPr>
      <w:r>
        <w:rPr>
          <w:rFonts w:ascii="Times New Roman" w:hAnsi="Times New Roman" w:eastAsia="仿宋_GB2312" w:cs="Times New Roman"/>
          <w:b/>
          <w:sz w:val="32"/>
          <w:szCs w:val="32"/>
        </w:rPr>
        <w:t>作品数量：</w:t>
      </w:r>
      <w:r>
        <w:rPr>
          <w:rFonts w:hint="eastAsia" w:ascii="仿宋_GB2312" w:hAnsi="仿宋_GB2312" w:eastAsia="仿宋_GB2312" w:cs="仿宋_GB2312"/>
          <w:b w:val="0"/>
          <w:bCs/>
          <w:sz w:val="32"/>
          <w:szCs w:val="32"/>
          <w:highlight w:val="none"/>
        </w:rPr>
        <w:t>。每件作品作者限1人，可配1名指导教师。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（五）网文作品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作品数量：</w:t>
      </w:r>
      <w:r>
        <w:rPr>
          <w:rFonts w:hint="eastAsia" w:ascii="仿宋_GB2312" w:hAnsi="Times New Roman" w:eastAsia="仿宋_GB2312" w:cs="Times New Roman"/>
          <w:b w:val="0"/>
          <w:bCs/>
          <w:sz w:val="32"/>
          <w:szCs w:val="32"/>
          <w:highlight w:val="none"/>
        </w:rPr>
        <w:t>每篇作品作者限1人，可配1名指导教师。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（六）公益广告作品</w:t>
      </w:r>
    </w:p>
    <w:p>
      <w:pPr>
        <w:pStyle w:val="13"/>
        <w:keepNext w:val="0"/>
        <w:keepLines w:val="0"/>
        <w:pageBreakBefore w:val="0"/>
        <w:kinsoku/>
        <w:overflowPunct/>
        <w:topLinePunct w:val="0"/>
        <w:autoSpaceDE/>
        <w:autoSpaceDN/>
        <w:bidi w:val="0"/>
        <w:adjustRightInd w:val="0"/>
        <w:snapToGrid w:val="0"/>
        <w:spacing w:line="520" w:lineRule="exact"/>
        <w:ind w:firstLine="600"/>
        <w:textAlignment w:val="auto"/>
        <w:rPr>
          <w:rFonts w:ascii="Times New Roman" w:hAnsi="Times New Roman" w:eastAsia="仿宋_GB2312" w:cs="Times New Roman"/>
          <w:sz w:val="32"/>
          <w:szCs w:val="32"/>
        </w:rPr>
      </w:pPr>
      <w:r>
        <w:rPr>
          <w:rFonts w:hint="eastAsia" w:ascii="仿宋_GB2312" w:hAnsi="Times New Roman" w:eastAsia="仿宋_GB2312" w:cs="Times New Roman"/>
          <w:b w:val="0"/>
          <w:bCs/>
          <w:sz w:val="32"/>
          <w:szCs w:val="32"/>
          <w:highlight w:val="none"/>
          <w:lang w:eastAsia="zh-CN"/>
        </w:rPr>
        <w:t>1</w:t>
      </w:r>
      <w:r>
        <w:rPr>
          <w:rFonts w:hint="eastAsia" w:ascii="仿宋_GB2312" w:hAnsi="Times New Roman"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rPr>
        <w:t>平面广告</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平面广告含报纸杂志广告、海报设计、漫画等，提交图片文件，格式为JPEG，色彩模式RGB，单幅图片大小在10M以内，系列作品不超过3幅。</w:t>
      </w:r>
    </w:p>
    <w:p>
      <w:pPr>
        <w:pStyle w:val="13"/>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default" w:ascii="仿宋_GB2312" w:hAnsi="Times New Roman" w:eastAsia="仿宋_GB2312" w:cs="Times New Roman"/>
          <w:b w:val="0"/>
          <w:bCs/>
          <w:sz w:val="32"/>
          <w:szCs w:val="32"/>
          <w:highlight w:val="none"/>
        </w:rPr>
      </w:pPr>
      <w:r>
        <w:rPr>
          <w:rFonts w:hint="eastAsia" w:ascii="仿宋_GB2312" w:hAnsi="Times New Roman" w:eastAsia="仿宋_GB2312" w:cs="Times New Roman"/>
          <w:b w:val="0"/>
          <w:bCs/>
          <w:sz w:val="32"/>
          <w:szCs w:val="32"/>
          <w:highlight w:val="none"/>
          <w:lang w:eastAsia="zh-CN"/>
        </w:rPr>
        <w:t>2</w:t>
      </w:r>
      <w:r>
        <w:rPr>
          <w:rFonts w:hint="eastAsia" w:ascii="仿宋_GB2312" w:hAnsi="Times New Roman" w:eastAsia="仿宋_GB2312" w:cs="Times New Roman"/>
          <w:b w:val="0"/>
          <w:bCs/>
          <w:sz w:val="32"/>
          <w:szCs w:val="32"/>
          <w:highlight w:val="none"/>
          <w:lang w:val="en-US" w:eastAsia="zh-CN"/>
        </w:rPr>
        <w:t>.</w:t>
      </w:r>
      <w:r>
        <w:rPr>
          <w:rFonts w:hint="default" w:ascii="仿宋_GB2312" w:hAnsi="Times New Roman" w:eastAsia="仿宋_GB2312" w:cs="Times New Roman"/>
          <w:b w:val="0"/>
          <w:bCs/>
          <w:sz w:val="32"/>
          <w:szCs w:val="32"/>
          <w:highlight w:val="none"/>
          <w:lang w:val="en-US" w:eastAsia="zh-CN"/>
        </w:rPr>
        <w:t>视频</w:t>
      </w:r>
      <w:r>
        <w:rPr>
          <w:rFonts w:hint="default" w:ascii="仿宋_GB2312" w:hAnsi="Times New Roman" w:eastAsia="仿宋_GB2312" w:cs="Times New Roman"/>
          <w:b w:val="0"/>
          <w:bCs/>
          <w:sz w:val="32"/>
          <w:szCs w:val="32"/>
          <w:highlight w:val="none"/>
        </w:rPr>
        <w:t>广告</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P4，画面</w:t>
      </w:r>
      <w:r>
        <w:rPr>
          <w:rFonts w:ascii="Times New Roman" w:hAnsi="Times New Roman" w:eastAsia="仿宋_GB2312" w:cs="Times New Roman"/>
          <w:sz w:val="32"/>
          <w:szCs w:val="32"/>
          <w:highlight w:val="none"/>
        </w:rPr>
        <w:t>清晰，声音清楚，重点内容配字幕，时长小于</w:t>
      </w:r>
      <w:r>
        <w:rPr>
          <w:rFonts w:ascii="Times New Roman" w:hAnsi="Times New Roman" w:eastAsia="仿宋" w:cs="Times New Roman"/>
          <w:sz w:val="32"/>
          <w:szCs w:val="32"/>
          <w:highlight w:val="none"/>
        </w:rPr>
        <w:t>5</w:t>
      </w:r>
      <w:r>
        <w:rPr>
          <w:rFonts w:ascii="Times New Roman" w:hAnsi="Times New Roman" w:eastAsia="仿宋_GB2312" w:cs="Times New Roman"/>
          <w:sz w:val="32"/>
          <w:szCs w:val="32"/>
          <w:highlight w:val="none"/>
        </w:rPr>
        <w:t>分钟，文件小于</w:t>
      </w:r>
      <w:r>
        <w:rPr>
          <w:rFonts w:ascii="Times New Roman" w:hAnsi="Times New Roman" w:eastAsia="仿宋" w:cs="Times New Roman"/>
          <w:sz w:val="32"/>
          <w:szCs w:val="32"/>
          <w:highlight w:val="none"/>
        </w:rPr>
        <w:t>200M。</w:t>
      </w:r>
    </w:p>
    <w:p>
      <w:pPr>
        <w:pStyle w:val="2"/>
        <w:keepNext w:val="0"/>
        <w:keepLines w:val="0"/>
        <w:pageBreakBefore w:val="0"/>
        <w:kinsoku/>
        <w:topLinePunct w:val="0"/>
        <w:bidi w:val="0"/>
        <w:adjustRightInd w:val="0"/>
        <w:snapToGrid w:val="0"/>
        <w:spacing w:before="0" w:beforeAutospacing="0" w:after="0" w:afterAutospacing="0" w:line="520" w:lineRule="exact"/>
        <w:ind w:firstLine="643" w:firstLineChars="200"/>
        <w:rPr>
          <w:rFonts w:ascii="Times New Roman" w:hAnsi="Times New Roman" w:eastAsia="仿宋_GB2312" w:cs="Times New Roman"/>
          <w:b w:val="0"/>
          <w:bCs w:val="0"/>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val="0"/>
          <w:bCs/>
          <w:sz w:val="32"/>
          <w:szCs w:val="32"/>
          <w:highlight w:val="none"/>
          <w:lang w:eastAsia="zh-CN"/>
        </w:rPr>
        <w:t>不限制作品报送数量</w:t>
      </w:r>
      <w:r>
        <w:rPr>
          <w:rFonts w:hint="eastAsia" w:ascii="Times New Roman" w:hAnsi="Times New Roman" w:eastAsia="仿宋_GB2312" w:cs="Times New Roman"/>
          <w:b w:val="0"/>
          <w:bCs/>
          <w:sz w:val="32"/>
          <w:szCs w:val="32"/>
          <w:highlight w:val="none"/>
        </w:rPr>
        <w:t>。每件作品作者</w:t>
      </w:r>
      <w:r>
        <w:rPr>
          <w:rFonts w:hint="eastAsia" w:ascii="仿宋_GB2312" w:hAnsi="仿宋_GB2312" w:eastAsia="仿宋_GB2312" w:cs="仿宋_GB2312"/>
          <w:b w:val="0"/>
          <w:bCs/>
          <w:sz w:val="32"/>
          <w:szCs w:val="32"/>
          <w:highlight w:val="none"/>
        </w:rPr>
        <w:t>限6人以内，可配1名指导教师。</w:t>
      </w:r>
    </w:p>
    <w:p>
      <w:pPr>
        <w:keepNext w:val="0"/>
        <w:keepLines w:val="0"/>
        <w:pageBreakBefore w:val="0"/>
        <w:kinsoku/>
        <w:wordWrap w:val="0"/>
        <w:topLinePunct w:val="0"/>
        <w:bidi w:val="0"/>
        <w:adjustRightInd w:val="0"/>
        <w:snapToGrid w:val="0"/>
        <w:spacing w:line="520" w:lineRule="exact"/>
        <w:ind w:firstLine="600"/>
        <w:rPr>
          <w:rFonts w:hint="eastAsia" w:ascii="Times New Roman" w:hAnsi="Times New Roman" w:eastAsia="仿宋_GB2312" w:cs="Times New Roman"/>
          <w:b w:val="0"/>
          <w:bCs/>
          <w:sz w:val="32"/>
          <w:szCs w:val="32"/>
          <w:highlight w:val="none"/>
        </w:rPr>
      </w:pPr>
      <w:r>
        <w:rPr>
          <w:rFonts w:ascii="Times New Roman" w:hAnsi="Times New Roman" w:eastAsia="楷体_GB2312" w:cs="Times New Roman"/>
          <w:b/>
          <w:bCs/>
          <w:sz w:val="32"/>
          <w:szCs w:val="32"/>
        </w:rPr>
        <w:t>（七）音频作品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w:t>
      </w:r>
      <w:r>
        <w:rPr>
          <w:rFonts w:hint="eastAsia" w:ascii="仿宋_GB2312" w:hAnsi="仿宋_GB2312" w:eastAsia="仿宋_GB2312" w:cs="仿宋_GB2312"/>
          <w:b w:val="0"/>
          <w:bCs/>
          <w:sz w:val="32"/>
          <w:szCs w:val="32"/>
          <w:highlight w:val="none"/>
        </w:rPr>
        <w:t>每件作品</w:t>
      </w:r>
      <w:r>
        <w:rPr>
          <w:rFonts w:hint="eastAsia" w:ascii="仿宋_GB2312" w:hAnsi="仿宋_GB2312" w:eastAsia="仿宋_GB2312" w:cs="仿宋_GB2312"/>
          <w:b w:val="0"/>
          <w:bCs/>
          <w:sz w:val="32"/>
          <w:szCs w:val="32"/>
          <w:highlight w:val="none"/>
          <w:lang w:val="en-US" w:eastAsia="zh-CN"/>
        </w:rPr>
        <w:t>创</w:t>
      </w:r>
      <w:r>
        <w:rPr>
          <w:rFonts w:hint="eastAsia" w:ascii="仿宋_GB2312" w:hAnsi="仿宋_GB2312" w:eastAsia="仿宋_GB2312" w:cs="仿宋_GB2312"/>
          <w:b w:val="0"/>
          <w:bCs/>
          <w:sz w:val="32"/>
          <w:szCs w:val="32"/>
          <w:highlight w:val="none"/>
        </w:rPr>
        <w:t>作者限5人以内，可配1名指导教师。</w:t>
      </w:r>
    </w:p>
    <w:p>
      <w:pPr>
        <w:keepNext w:val="0"/>
        <w:keepLines w:val="0"/>
        <w:pageBreakBefore w:val="0"/>
        <w:kinsoku/>
        <w:wordWrap w:val="0"/>
        <w:topLinePunct w:val="0"/>
        <w:bidi w:val="0"/>
        <w:adjustRightInd w:val="0"/>
        <w:snapToGrid w:val="0"/>
        <w:spacing w:line="52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（八）校园歌曲作品</w:t>
      </w:r>
    </w:p>
    <w:p>
      <w:pPr>
        <w:keepNext w:val="0"/>
        <w:keepLines w:val="0"/>
        <w:pageBreakBefore w:val="0"/>
        <w:tabs>
          <w:tab w:val="left" w:pos="1985"/>
        </w:tabs>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w:t>
      </w:r>
      <w:r>
        <w:rPr>
          <w:rFonts w:hint="eastAsia" w:ascii="Times New Roman" w:hAnsi="Times New Roman" w:eastAsia="仿宋_GB2312" w:cs="Times New Roman"/>
          <w:sz w:val="32"/>
          <w:szCs w:val="32"/>
        </w:rPr>
        <w:t>详见</w:t>
      </w:r>
      <w:r>
        <w:rPr>
          <w:rFonts w:hint="eastAsia" w:ascii="Times New Roman" w:hAnsi="Times New Roman" w:eastAsia="仿宋_GB2312" w:cs="Times New Roman"/>
          <w:sz w:val="32"/>
          <w:szCs w:val="32"/>
          <w:lang w:val="en-US" w:eastAsia="zh-CN"/>
        </w:rPr>
        <w:t>易班网</w:t>
      </w:r>
      <w:r>
        <w:rPr>
          <w:rFonts w:hint="eastAsia" w:ascii="Times New Roman" w:hAnsi="Times New Roman" w:eastAsia="仿宋_GB2312" w:cs="Times New Roman"/>
          <w:sz w:val="32"/>
          <w:szCs w:val="32"/>
        </w:rPr>
        <w:t>说明voice.yiban.cn</w:t>
      </w:r>
      <w:r>
        <w:rPr>
          <w:rFonts w:ascii="Times New Roman" w:hAnsi="Times New Roman" w:eastAsia="仿宋_GB2312" w:cs="Times New Roman"/>
          <w:sz w:val="32"/>
          <w:szCs w:val="32"/>
        </w:rPr>
        <w:t>）。其中，原创歌曲要在易班网上传完整的音频或视频、歌词和曲谱。</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作品数量：</w:t>
      </w:r>
      <w:r>
        <w:rPr>
          <w:rFonts w:hint="eastAsia" w:ascii="仿宋_GB2312" w:hAnsi="仿宋_GB2312" w:eastAsia="仿宋_GB2312" w:cs="仿宋_GB2312"/>
          <w:b w:val="0"/>
          <w:bCs/>
          <w:sz w:val="32"/>
          <w:szCs w:val="32"/>
          <w:highlight w:val="none"/>
        </w:rPr>
        <w:t>每件作品作者限3人以内，可配1名指导教师。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_GB2312" w:hAnsi="仿宋_GB2312" w:eastAsia="仿宋_GB2312" w:cs="仿宋_GB2312"/>
          <w:b w:val="0"/>
          <w:bCs/>
          <w:sz w:val="32"/>
          <w:szCs w:val="32"/>
          <w:highlight w:val="none"/>
        </w:rPr>
      </w:pPr>
      <w:r>
        <w:rPr>
          <w:rFonts w:ascii="Times New Roman" w:hAnsi="Times New Roman" w:eastAsia="楷体_GB2312" w:cs="Times New Roman"/>
          <w:b/>
          <w:bCs/>
          <w:sz w:val="32"/>
          <w:szCs w:val="32"/>
        </w:rPr>
        <w:t>（九）其他类网络创新作品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类型分为长图</w:t>
      </w:r>
      <w:r>
        <w:rPr>
          <w:rFonts w:ascii="Times New Roman" w:hAnsi="Times New Roman" w:eastAsia="仿宋_GB2312" w:cs="Times New Roman"/>
          <w:sz w:val="32"/>
          <w:szCs w:val="32"/>
        </w:rPr>
        <w:t>、H5页面、微信推文三类。作品提交图片文件，格式为JPEG，文件小于10MB。</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仿宋_GB2312" w:hAnsi="仿宋_GB2312" w:eastAsia="仿宋_GB2312" w:cs="仿宋_GB2312"/>
          <w:b w:val="0"/>
          <w:bCs/>
          <w:sz w:val="32"/>
          <w:szCs w:val="32"/>
          <w:highlight w:val="none"/>
        </w:rPr>
        <w:t>每件作品作者限5人以内，可配1名指导教师。</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b w:val="0"/>
          <w:bCs/>
          <w:sz w:val="32"/>
          <w:szCs w:val="32"/>
          <w:highlight w:val="none"/>
          <w:lang w:val="en-US" w:eastAsia="zh-CN"/>
        </w:rPr>
      </w:pPr>
      <w:r>
        <w:rPr>
          <w:rFonts w:hint="eastAsia" w:ascii="Times New Roman" w:hAnsi="Times New Roman" w:eastAsia="黑体" w:cs="Times New Roman"/>
          <w:b w:val="0"/>
          <w:bCs/>
          <w:sz w:val="32"/>
          <w:szCs w:val="32"/>
          <w:highlight w:val="none"/>
          <w:lang w:val="en-US" w:eastAsia="zh-CN"/>
        </w:rPr>
        <w:t>二、申报办法</w:t>
      </w:r>
    </w:p>
    <w:p>
      <w:pPr>
        <w:keepNext w:val="0"/>
        <w:keepLines w:val="0"/>
        <w:pageBreakBefore w:val="0"/>
        <w:kinsoku/>
        <w:wordWrap w:val="0"/>
        <w:topLinePunct w:val="0"/>
        <w:bidi w:val="0"/>
        <w:adjustRightInd w:val="0"/>
        <w:snapToGrid w:val="0"/>
        <w:spacing w:line="520" w:lineRule="exact"/>
        <w:ind w:firstLine="601"/>
        <w:rPr>
          <w:rFonts w:ascii="Times New Roman" w:hAnsi="Times New Roman" w:eastAsia="黑体" w:cs="Times New Roman"/>
          <w:sz w:val="32"/>
          <w:szCs w:val="32"/>
        </w:rPr>
      </w:pPr>
      <w:r>
        <w:rPr>
          <w:rFonts w:hint="eastAsia" w:ascii="仿宋_GB2312" w:hAnsi="Times New Roman" w:eastAsia="仿宋_GB2312" w:cs="Times New Roman"/>
          <w:b w:val="0"/>
          <w:bCs/>
          <w:sz w:val="32"/>
          <w:szCs w:val="32"/>
          <w:highlight w:val="none"/>
          <w:lang w:val="en-US" w:eastAsia="zh-CN"/>
        </w:rPr>
        <w:t>各二级党组织负责组织本单位作品遴选申报工作，</w:t>
      </w:r>
      <w:bookmarkStart w:id="2" w:name="_GoBack"/>
      <w:bookmarkEnd w:id="2"/>
      <w:r>
        <w:rPr>
          <w:rFonts w:hint="eastAsia" w:ascii="仿宋_GB2312" w:hAnsi="Times New Roman" w:eastAsia="仿宋_GB2312" w:cs="Times New Roman"/>
          <w:b w:val="0"/>
          <w:bCs/>
          <w:sz w:val="32"/>
          <w:szCs w:val="32"/>
          <w:highlight w:val="none"/>
          <w:lang w:val="en-US" w:eastAsia="zh-CN"/>
        </w:rPr>
        <w:t>作品作者使用本人易班账号或手机号注册账号，于2023年12月28日（星期四）前登录上海教育系统网络文化作品征集展示平台（https://shwlwh.yiban.cn），按照系统要求选择作品类别，填写信息并上传作品，详见网站公告栏操作说明。作品须承诺版权，所有作品提交时确保信息完整、无误，后期作品名称、作者及指导教师姓名等均不予以修改。</w:t>
      </w:r>
      <w:r>
        <w:rPr>
          <w:rFonts w:hint="eastAsia" w:ascii="仿宋_GB2312" w:hAnsi="Times New Roman" w:eastAsia="仿宋_GB2312" w:cs="Times New Roman"/>
          <w:sz w:val="32"/>
          <w:szCs w:val="32"/>
          <w:highlight w:val="none"/>
        </w:rPr>
        <w:t>逾期不予受理</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三、联系人及联系方式</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bCs/>
          <w:spacing w:val="4"/>
          <w:kern w:val="0"/>
          <w:sz w:val="32"/>
          <w:szCs w:val="32"/>
          <w:highlight w:val="none"/>
        </w:rPr>
      </w:pPr>
      <w:r>
        <w:rPr>
          <w:rFonts w:hint="eastAsia" w:eastAsia="仿宋_GB2312"/>
          <w:bCs/>
          <w:spacing w:val="4"/>
          <w:kern w:val="0"/>
          <w:sz w:val="32"/>
          <w:szCs w:val="32"/>
          <w:highlight w:val="none"/>
        </w:rPr>
        <w:t>联系人：党委宣传部 王雁</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bCs/>
          <w:spacing w:val="4"/>
          <w:kern w:val="0"/>
          <w:sz w:val="32"/>
          <w:szCs w:val="32"/>
          <w:highlight w:val="none"/>
        </w:rPr>
      </w:pPr>
      <w:r>
        <w:rPr>
          <w:rFonts w:hint="eastAsia" w:eastAsia="仿宋_GB2312"/>
          <w:bCs/>
          <w:spacing w:val="4"/>
          <w:kern w:val="0"/>
          <w:sz w:val="32"/>
          <w:szCs w:val="32"/>
          <w:highlight w:val="none"/>
        </w:rPr>
        <w:t xml:space="preserve">        学生工作部（处） 吕悦</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bCs/>
          <w:spacing w:val="4"/>
          <w:kern w:val="0"/>
          <w:sz w:val="32"/>
          <w:szCs w:val="32"/>
          <w:highlight w:val="none"/>
        </w:rPr>
      </w:pPr>
      <w:r>
        <w:rPr>
          <w:rFonts w:hint="eastAsia" w:eastAsia="仿宋_GB2312"/>
          <w:bCs/>
          <w:spacing w:val="4"/>
          <w:kern w:val="0"/>
          <w:sz w:val="32"/>
          <w:szCs w:val="32"/>
          <w:highlight w:val="none"/>
        </w:rPr>
        <w:t>联系邮箱：</w:t>
      </w:r>
      <w:r>
        <w:rPr>
          <w:rFonts w:hint="eastAsia" w:ascii="仿宋_GB2312" w:hAnsi="Times New Roman" w:eastAsia="仿宋_GB2312" w:cs="Times New Roman"/>
          <w:b w:val="0"/>
          <w:bCs/>
          <w:sz w:val="32"/>
          <w:szCs w:val="32"/>
          <w:highlight w:val="none"/>
          <w:lang w:val="en-US" w:eastAsia="zh-CN"/>
        </w:rPr>
        <w:t xml:space="preserve">353443581@qq.com </w:t>
      </w:r>
      <w:r>
        <w:rPr>
          <w:rFonts w:hint="eastAsia" w:eastAsia="仿宋_GB2312"/>
          <w:bCs/>
          <w:spacing w:val="4"/>
          <w:kern w:val="0"/>
          <w:sz w:val="32"/>
          <w:szCs w:val="32"/>
          <w:highlight w:val="none"/>
        </w:rPr>
        <w:t xml:space="preserve"> </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sz w:val="32"/>
          <w:szCs w:val="32"/>
          <w:highlight w:val="none"/>
        </w:rPr>
      </w:pPr>
      <w:r>
        <w:rPr>
          <w:rFonts w:hint="eastAsia" w:ascii="仿宋_GB2312" w:hAnsi="仿宋_GB2312" w:eastAsia="仿宋_GB2312" w:cs="仿宋_GB2312"/>
          <w:spacing w:val="4"/>
          <w:kern w:val="0"/>
          <w:sz w:val="32"/>
          <w:szCs w:val="32"/>
          <w:highlight w:val="none"/>
        </w:rPr>
        <w:t>附件</w:t>
      </w:r>
      <w:r>
        <w:rPr>
          <w:rFonts w:hint="eastAsia" w:ascii="仿宋_GB2312" w:hAnsi="仿宋_GB2312" w:eastAsia="仿宋_GB2312" w:cs="仿宋_GB2312"/>
          <w:spacing w:val="4"/>
          <w:kern w:val="0"/>
          <w:sz w:val="32"/>
          <w:szCs w:val="32"/>
          <w:highlight w:val="none"/>
          <w:lang w:eastAsia="zh-CN"/>
        </w:rPr>
        <w:t>：</w:t>
      </w:r>
      <w:r>
        <w:rPr>
          <w:rFonts w:hint="eastAsia" w:ascii="仿宋_GB2312" w:hAnsi="仿宋_GB2312" w:eastAsia="仿宋_GB2312" w:cs="仿宋_GB2312"/>
          <w:spacing w:val="4"/>
          <w:kern w:val="0"/>
          <w:sz w:val="32"/>
          <w:szCs w:val="32"/>
          <w:highlight w:val="none"/>
        </w:rPr>
        <w:t>1-1.上海</w:t>
      </w:r>
      <w:r>
        <w:rPr>
          <w:rFonts w:hint="eastAsia" w:eastAsia="仿宋_GB2312"/>
          <w:sz w:val="32"/>
          <w:szCs w:val="32"/>
          <w:highlight w:val="none"/>
        </w:rPr>
        <w:t>大学生网络文化节</w:t>
      </w:r>
      <w:r>
        <w:rPr>
          <w:rFonts w:hint="eastAsia" w:eastAsia="仿宋_GB2312"/>
          <w:sz w:val="32"/>
          <w:szCs w:val="32"/>
          <w:highlight w:val="none"/>
          <w:lang w:eastAsia="zh-CN"/>
        </w:rPr>
        <w:t>作品</w:t>
      </w:r>
      <w:r>
        <w:rPr>
          <w:rFonts w:hint="eastAsia" w:eastAsia="仿宋_GB2312"/>
          <w:sz w:val="32"/>
          <w:szCs w:val="32"/>
          <w:highlight w:val="none"/>
        </w:rPr>
        <w:t>创作选题指南</w:t>
      </w:r>
    </w:p>
    <w:p>
      <w:pPr>
        <w:keepNext w:val="0"/>
        <w:keepLines w:val="0"/>
        <w:pageBreakBefore w:val="0"/>
        <w:kinsoku/>
        <w:overflowPunct/>
        <w:topLinePunct w:val="0"/>
        <w:autoSpaceDE/>
        <w:autoSpaceDN/>
        <w:bidi w:val="0"/>
        <w:adjustRightInd w:val="0"/>
        <w:snapToGrid w:val="0"/>
        <w:spacing w:line="520" w:lineRule="exact"/>
        <w:ind w:firstLine="1640" w:firstLineChars="500"/>
        <w:contextualSpacing/>
        <w:textAlignment w:val="auto"/>
        <w:rPr>
          <w:rFonts w:hint="eastAsia" w:eastAsia="仿宋_GB2312"/>
          <w:sz w:val="32"/>
          <w:szCs w:val="32"/>
          <w:highlight w:val="none"/>
        </w:rPr>
      </w:pPr>
      <w:r>
        <w:rPr>
          <w:rFonts w:hint="eastAsia" w:ascii="仿宋_GB2312" w:hAnsi="仿宋_GB2312" w:eastAsia="仿宋_GB2312" w:cs="仿宋_GB2312"/>
          <w:spacing w:val="4"/>
          <w:kern w:val="0"/>
          <w:sz w:val="32"/>
          <w:szCs w:val="32"/>
          <w:highlight w:val="none"/>
        </w:rPr>
        <w:t>1-2.</w:t>
      </w:r>
      <w:r>
        <w:rPr>
          <w:rFonts w:hint="eastAsia" w:eastAsia="仿宋_GB2312"/>
          <w:sz w:val="32"/>
          <w:szCs w:val="32"/>
          <w:highlight w:val="none"/>
        </w:rPr>
        <w:t>上海大学生网络文化节</w:t>
      </w:r>
      <w:r>
        <w:rPr>
          <w:rFonts w:hint="eastAsia" w:eastAsia="仿宋_GB2312"/>
          <w:sz w:val="32"/>
          <w:szCs w:val="32"/>
          <w:highlight w:val="none"/>
          <w:lang w:eastAsia="zh-CN"/>
        </w:rPr>
        <w:t>作品</w:t>
      </w:r>
      <w:r>
        <w:rPr>
          <w:rFonts w:hint="eastAsia" w:eastAsia="仿宋_GB2312"/>
          <w:sz w:val="32"/>
          <w:szCs w:val="32"/>
          <w:highlight w:val="none"/>
        </w:rPr>
        <w:t>征集信息表</w:t>
      </w:r>
    </w:p>
    <w:p>
      <w:pPr>
        <w:keepNext w:val="0"/>
        <w:keepLines w:val="0"/>
        <w:pageBreakBefore w:val="0"/>
        <w:kinsoku/>
        <w:wordWrap w:val="0"/>
        <w:topLinePunct w:val="0"/>
        <w:bidi w:val="0"/>
        <w:adjustRightInd w:val="0"/>
        <w:snapToGrid w:val="0"/>
        <w:spacing w:line="520" w:lineRule="exact"/>
        <w:ind w:firstLine="1640" w:firstLineChars="500"/>
        <w:rPr>
          <w:rFonts w:ascii="Times New Roman" w:hAnsi="Times New Roman" w:eastAsia="仿宋_GB2312" w:cs="Times New Roman"/>
          <w:sz w:val="32"/>
          <w:szCs w:val="32"/>
        </w:rPr>
      </w:pPr>
      <w:r>
        <w:rPr>
          <w:rFonts w:hint="eastAsia" w:ascii="仿宋_GB2312" w:hAnsi="仿宋_GB2312" w:eastAsia="仿宋_GB2312" w:cs="仿宋_GB2312"/>
          <w:spacing w:val="4"/>
          <w:kern w:val="0"/>
          <w:sz w:val="32"/>
          <w:szCs w:val="32"/>
          <w:highlight w:val="none"/>
        </w:rPr>
        <w:t>1-</w:t>
      </w:r>
      <w:r>
        <w:rPr>
          <w:rFonts w:hint="eastAsia" w:ascii="仿宋_GB2312" w:hAnsi="仿宋_GB2312" w:eastAsia="仿宋_GB2312" w:cs="仿宋_GB2312"/>
          <w:spacing w:val="4"/>
          <w:kern w:val="0"/>
          <w:sz w:val="32"/>
          <w:szCs w:val="32"/>
          <w:highlight w:val="none"/>
          <w:lang w:val="en-US" w:eastAsia="zh-CN"/>
        </w:rPr>
        <w:t>3</w:t>
      </w:r>
      <w:r>
        <w:rPr>
          <w:rFonts w:hint="eastAsia" w:ascii="仿宋_GB2312" w:hAnsi="仿宋_GB2312" w:eastAsia="仿宋_GB2312" w:cs="仿宋_GB2312"/>
          <w:spacing w:val="4"/>
          <w:kern w:val="0"/>
          <w:sz w:val="32"/>
          <w:szCs w:val="32"/>
          <w:highlight w:val="none"/>
        </w:rPr>
        <w:t>.上海大学生网络文化节</w:t>
      </w:r>
      <w:r>
        <w:rPr>
          <w:rFonts w:hint="eastAsia" w:eastAsia="仿宋_GB2312"/>
          <w:sz w:val="32"/>
          <w:szCs w:val="32"/>
          <w:highlight w:val="none"/>
          <w:lang w:eastAsia="zh-CN"/>
        </w:rPr>
        <w:t>作品</w:t>
      </w:r>
      <w:r>
        <w:rPr>
          <w:rFonts w:hint="eastAsia" w:ascii="仿宋_GB2312" w:hAnsi="仿宋_GB2312" w:eastAsia="仿宋_GB2312" w:cs="仿宋_GB2312"/>
          <w:spacing w:val="4"/>
          <w:kern w:val="0"/>
          <w:sz w:val="32"/>
          <w:szCs w:val="32"/>
          <w:highlight w:val="none"/>
        </w:rPr>
        <w:t>征</w:t>
      </w:r>
      <w:r>
        <w:rPr>
          <w:rFonts w:hint="eastAsia" w:eastAsia="仿宋_GB2312"/>
          <w:sz w:val="32"/>
          <w:szCs w:val="32"/>
          <w:highlight w:val="none"/>
        </w:rPr>
        <w:t>集汇总表</w:t>
      </w:r>
      <w:r>
        <w:rPr>
          <w:rFonts w:hint="eastAsia" w:ascii="仿宋_GB2312" w:hAnsi="仿宋_GB2312" w:eastAsia="仿宋_GB2312" w:cs="仿宋_GB2312"/>
          <w:spacing w:val="4"/>
          <w:kern w:val="0"/>
          <w:sz w:val="32"/>
          <w:szCs w:val="32"/>
          <w:highlight w:val="none"/>
        </w:rPr>
        <w:br w:type="page"/>
      </w:r>
    </w:p>
    <w:p>
      <w:pPr>
        <w:keepNext w:val="0"/>
        <w:keepLines w:val="0"/>
        <w:pageBreakBefore w:val="0"/>
        <w:kinsoku/>
        <w:topLinePunct w:val="0"/>
        <w:bidi w:val="0"/>
        <w:adjustRightInd w:val="0"/>
        <w:snapToGrid w:val="0"/>
        <w:spacing w:line="520" w:lineRule="exact"/>
        <w:jc w:val="left"/>
        <w:rPr>
          <w:rFonts w:hint="eastAsia" w:ascii="Times New Roman" w:hAnsi="Times New Roman" w:eastAsia="黑体" w:cs="Times New Roman"/>
          <w:bCs/>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附件1-1</w:t>
      </w:r>
    </w:p>
    <w:p>
      <w:pPr>
        <w:keepNext w:val="0"/>
        <w:keepLines w:val="0"/>
        <w:pageBreakBefore w:val="0"/>
        <w:kinsoku/>
        <w:wordWrap w:val="0"/>
        <w:topLinePunct w:val="0"/>
        <w:bidi w:val="0"/>
        <w:adjustRightInd w:val="0"/>
        <w:snapToGrid w:val="0"/>
        <w:spacing w:before="156" w:beforeLines="50" w:after="156" w:afterLines="50" w:line="520" w:lineRule="exact"/>
        <w:jc w:val="center"/>
        <w:rPr>
          <w:rFonts w:ascii="Times New Roman" w:hAnsi="Times New Roman" w:eastAsia="仿宋_GB2312" w:cs="Times New Roman"/>
          <w:b/>
          <w:bCs/>
          <w:sz w:val="32"/>
          <w:szCs w:val="32"/>
        </w:rPr>
      </w:pPr>
      <w:r>
        <w:rPr>
          <w:rFonts w:hint="eastAsia" w:ascii="Times New Roman" w:hAnsi="Times New Roman" w:eastAsia="方正小标宋简体" w:cs="Times New Roman"/>
          <w:color w:val="000000" w:themeColor="text1"/>
          <w:sz w:val="32"/>
          <w:szCs w:val="32"/>
          <w14:textFill>
            <w14:solidFill>
              <w14:schemeClr w14:val="tx1"/>
            </w14:solidFill>
          </w14:textFill>
        </w:rPr>
        <w:t>上海大学生网络文化节</w:t>
      </w:r>
      <w:r>
        <w:rPr>
          <w:rFonts w:hint="eastAsia" w:ascii="Times New Roman" w:hAnsi="Times New Roman" w:eastAsia="方正小标宋简体" w:cs="Times New Roman"/>
          <w:color w:val="000000" w:themeColor="text1"/>
          <w:sz w:val="32"/>
          <w:szCs w:val="32"/>
          <w:lang w:eastAsia="zh-CN"/>
          <w14:textFill>
            <w14:solidFill>
              <w14:schemeClr w14:val="tx1"/>
            </w14:solidFill>
          </w14:textFill>
        </w:rPr>
        <w:t>作品</w:t>
      </w:r>
      <w:r>
        <w:rPr>
          <w:rFonts w:hint="eastAsia" w:ascii="Times New Roman" w:hAnsi="Times New Roman" w:eastAsia="方正小标宋简体" w:cs="Times New Roman"/>
          <w:color w:val="000000" w:themeColor="text1"/>
          <w:sz w:val="32"/>
          <w:szCs w:val="32"/>
          <w14:textFill>
            <w14:solidFill>
              <w14:schemeClr w14:val="tx1"/>
            </w14:solidFill>
          </w14:textFill>
        </w:rPr>
        <w:t>创作选题指南</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keepNext w:val="0"/>
        <w:keepLines w:val="0"/>
        <w:pageBreakBefore w:val="0"/>
        <w:kinsoku/>
        <w:wordWrap w:val="0"/>
        <w:topLinePunct w:val="0"/>
        <w:bidi w:val="0"/>
        <w:adjustRightInd w:val="0"/>
        <w:snapToGrid w:val="0"/>
        <w:spacing w:line="52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cs="Times New Roman"/>
          <w:sz w:val="32"/>
          <w:szCs w:val="32"/>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szCs w:val="32"/>
          <w:lang w:eastAsia="zh-Hans"/>
        </w:rPr>
        <w:t>从政治安全、</w:t>
      </w:r>
      <w:r>
        <w:rPr>
          <w:rFonts w:ascii="Times New Roman" w:hAnsi="Times New Roman" w:eastAsia="仿宋_GB2312" w:cs="Times New Roman"/>
          <w:sz w:val="32"/>
          <w:szCs w:val="32"/>
        </w:rPr>
        <w:t>社会安全、</w:t>
      </w:r>
      <w:r>
        <w:rPr>
          <w:rFonts w:ascii="Times New Roman" w:hAnsi="Times New Roman" w:eastAsia="仿宋_GB2312" w:cs="Times New Roman"/>
          <w:sz w:val="32"/>
          <w:szCs w:val="32"/>
          <w:lang w:eastAsia="zh-Hans"/>
        </w:rPr>
        <w:t>网络安全、科技安全、生态安全、生物安全</w:t>
      </w:r>
      <w:r>
        <w:rPr>
          <w:rFonts w:ascii="Times New Roman" w:hAnsi="Times New Roman" w:eastAsia="仿宋_GB2312" w:cs="Times New Roman"/>
          <w:sz w:val="32"/>
          <w:szCs w:val="32"/>
        </w:rPr>
        <w:t>及反</w:t>
      </w:r>
      <w:r>
        <w:rPr>
          <w:rFonts w:hint="eastAsia" w:ascii="Times New Roman" w:hAnsi="Times New Roman" w:eastAsia="仿宋_GB2312" w:cs="Times New Roman"/>
          <w:sz w:val="32"/>
          <w:szCs w:val="32"/>
        </w:rPr>
        <w:t>间</w:t>
      </w:r>
      <w:r>
        <w:rPr>
          <w:rFonts w:ascii="Times New Roman" w:hAnsi="Times New Roman" w:eastAsia="仿宋_GB2312" w:cs="Times New Roman"/>
          <w:sz w:val="32"/>
          <w:szCs w:val="32"/>
        </w:rPr>
        <w:t>防谍、反恐防恐、反邪教</w:t>
      </w:r>
      <w:r>
        <w:rPr>
          <w:rFonts w:ascii="Times New Roman" w:hAnsi="Times New Roman" w:eastAsia="仿宋_GB2312" w:cs="Times New Roman"/>
          <w:sz w:val="32"/>
          <w:szCs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32"/>
        </w:rPr>
        <w:t>共建美好网上精神家园。</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3"/>
        <w:keepNext w:val="0"/>
        <w:keepLines w:val="0"/>
        <w:pageBreakBefore w:val="0"/>
        <w:kinsoku/>
        <w:wordWrap w:val="0"/>
        <w:topLinePunct w:val="0"/>
        <w:bidi w:val="0"/>
        <w:adjustRightInd w:val="0"/>
        <w:snapToGrid w:val="0"/>
        <w:spacing w:line="520" w:lineRule="exact"/>
        <w:ind w:firstLine="602"/>
        <w:jc w:val="left"/>
        <w:rPr>
          <w:rFonts w:ascii="Times New Roman" w:hAnsi="Times New Roman" w:eastAsia="黑体" w:cs="Times New Roman"/>
          <w:color w:val="000000"/>
          <w:sz w:val="32"/>
          <w:szCs w:val="32"/>
        </w:rPr>
      </w:pPr>
      <w:r>
        <w:rPr>
          <w:rFonts w:ascii="Times New Roman" w:hAnsi="Times New Roman" w:eastAsia="仿宋_GB2312" w:cs="Times New Roman"/>
          <w:b/>
          <w:bCs/>
          <w:color w:val="000000"/>
          <w:sz w:val="32"/>
          <w:szCs w:val="32"/>
        </w:rPr>
        <w:t>（供创作参考，不限于以上主题）</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topLinePunct w:val="0"/>
        <w:autoSpaceDE w:val="0"/>
        <w:autoSpaceDN w:val="0"/>
        <w:bidi w:val="0"/>
        <w:adjustRightInd w:val="0"/>
        <w:snapToGrid w:val="0"/>
        <w:spacing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附件1-2</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大学生网络文化节作品征集信息表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80" w:hRule="atLeast"/>
          <w:jc w:val="center"/>
        </w:trPr>
        <w:tc>
          <w:tcPr>
            <w:tcW w:w="1316"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推荐单位</w:t>
            </w:r>
          </w:p>
        </w:tc>
        <w:tc>
          <w:tcPr>
            <w:tcW w:w="7635" w:type="dxa"/>
            <w:gridSpan w:val="4"/>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指导教师</w:t>
            </w:r>
          </w:p>
        </w:tc>
        <w:tc>
          <w:tcPr>
            <w:tcW w:w="1417"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姓    名</w:t>
            </w:r>
          </w:p>
        </w:tc>
        <w:tc>
          <w:tcPr>
            <w:tcW w:w="2693"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701"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学    校</w:t>
            </w:r>
          </w:p>
        </w:tc>
        <w:tc>
          <w:tcPr>
            <w:tcW w:w="1824"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both"/>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部门/院系</w:t>
            </w:r>
          </w:p>
        </w:tc>
        <w:tc>
          <w:tcPr>
            <w:tcW w:w="2693"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701"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职务/职称</w:t>
            </w:r>
          </w:p>
        </w:tc>
        <w:tc>
          <w:tcPr>
            <w:tcW w:w="1824"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tcBorders>
              <w:bottom w:val="single" w:color="auto" w:sz="4" w:space="0"/>
            </w:tcBorders>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联系电话</w:t>
            </w:r>
          </w:p>
        </w:tc>
        <w:tc>
          <w:tcPr>
            <w:tcW w:w="2693" w:type="dxa"/>
            <w:tcBorders>
              <w:bottom w:val="single" w:color="auto" w:sz="4" w:space="0"/>
            </w:tcBorders>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701" w:type="dxa"/>
            <w:tcBorders>
              <w:bottom w:val="single" w:color="auto" w:sz="4" w:space="0"/>
            </w:tcBorders>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c>
          <w:tcPr>
            <w:tcW w:w="1824" w:type="dxa"/>
            <w:tcBorders>
              <w:bottom w:val="single" w:color="auto" w:sz="4" w:space="0"/>
            </w:tcBorders>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作者信息</w:t>
            </w:r>
          </w:p>
        </w:tc>
        <w:tc>
          <w:tcPr>
            <w:tcW w:w="1417"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姓</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名</w:t>
            </w:r>
          </w:p>
        </w:tc>
        <w:tc>
          <w:tcPr>
            <w:tcW w:w="2693" w:type="dxa"/>
            <w:noWrap w:val="0"/>
            <w:tcMar>
              <w:top w:w="0" w:type="dxa"/>
              <w:left w:w="108" w:type="dxa"/>
              <w:bottom w:w="0" w:type="dxa"/>
              <w:right w:w="108" w:type="dxa"/>
            </w:tcMar>
            <w:vAlign w:val="top"/>
          </w:tcPr>
          <w:p>
            <w:pPr>
              <w:keepNext w:val="0"/>
              <w:keepLines w:val="0"/>
              <w:pageBreakBefore w:val="0"/>
              <w:kinsoku/>
              <w:topLinePunct w:val="0"/>
              <w:bidi w:val="0"/>
              <w:adjustRightInd w:val="0"/>
              <w:snapToGrid w:val="0"/>
              <w:spacing w:line="520" w:lineRule="exact"/>
              <w:ind w:left="15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学</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校 </w:t>
            </w:r>
          </w:p>
        </w:tc>
        <w:tc>
          <w:tcPr>
            <w:tcW w:w="1701"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联系电话</w:t>
            </w:r>
          </w:p>
        </w:tc>
        <w:tc>
          <w:tcPr>
            <w:tcW w:w="1824"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作品信息</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作品名称</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作品类别</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□微视频</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□微电影</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□动漫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□摄影    □网文   </w:t>
            </w:r>
          </w:p>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54"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作品简介（可附页）</w:t>
            </w:r>
          </w:p>
        </w:tc>
        <w:tc>
          <w:tcPr>
            <w:tcW w:w="6218" w:type="dxa"/>
            <w:gridSpan w:val="3"/>
            <w:noWrap w:val="0"/>
            <w:tcMar>
              <w:left w:w="2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682" w:hRule="atLeast"/>
          <w:jc w:val="center"/>
        </w:trPr>
        <w:tc>
          <w:tcPr>
            <w:tcW w:w="1316" w:type="dxa"/>
            <w:noWrap w:val="0"/>
            <w:tcMar>
              <w:top w:w="0" w:type="dxa"/>
              <w:left w:w="108" w:type="dxa"/>
              <w:bottom w:w="0" w:type="dxa"/>
              <w:right w:w="108"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意见</w:t>
            </w:r>
          </w:p>
        </w:tc>
        <w:tc>
          <w:tcPr>
            <w:tcW w:w="7635" w:type="dxa"/>
            <w:gridSpan w:val="4"/>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ind w:right="560"/>
              <w:jc w:val="left"/>
              <w:rPr>
                <w:rFonts w:hint="eastAsia" w:ascii="仿宋_GB2312" w:hAnsi="仿宋_GB2312" w:eastAsia="仿宋_GB2312" w:cs="仿宋_GB2312"/>
                <w:kern w:val="0"/>
                <w:sz w:val="24"/>
                <w:szCs w:val="24"/>
                <w:highlight w:val="none"/>
              </w:rPr>
            </w:pPr>
          </w:p>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负责人：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（盖章）</w:t>
            </w:r>
          </w:p>
          <w:p>
            <w:pPr>
              <w:keepNext w:val="0"/>
              <w:keepLines w:val="0"/>
              <w:pageBreakBefore w:val="0"/>
              <w:widowControl/>
              <w:kinsoku/>
              <w:topLinePunct w:val="0"/>
              <w:bidi w:val="0"/>
              <w:adjustRightInd w:val="0"/>
              <w:snapToGrid w:val="0"/>
              <w:spacing w:line="520" w:lineRule="exact"/>
              <w:ind w:right="560" w:firstLine="4800" w:firstLineChars="20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年    月    日</w:t>
            </w:r>
          </w:p>
        </w:tc>
      </w:tr>
    </w:tbl>
    <w:p>
      <w:pPr>
        <w:keepNext w:val="0"/>
        <w:keepLines w:val="0"/>
        <w:pageBreakBefore w:val="0"/>
        <w:shd w:val="clear" w:color="auto" w:fill="FFFFFF"/>
        <w:kinsoku/>
        <w:topLinePunct w:val="0"/>
        <w:bidi w:val="0"/>
        <w:adjustRightInd w:val="0"/>
        <w:snapToGrid w:val="0"/>
        <w:spacing w:line="520" w:lineRule="exact"/>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24"/>
          <w:szCs w:val="24"/>
          <w:highlight w:val="none"/>
        </w:rPr>
        <w:t>备注：</w:t>
      </w: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电子</w:t>
      </w:r>
      <w:r>
        <w:rPr>
          <w:rFonts w:hint="eastAsia" w:ascii="仿宋_GB2312" w:hAnsi="仿宋_GB2312" w:eastAsia="仿宋_GB2312" w:cs="仿宋_GB2312"/>
          <w:kern w:val="0"/>
          <w:sz w:val="24"/>
          <w:szCs w:val="24"/>
          <w:highlight w:val="none"/>
          <w:lang w:eastAsia="zh-CN"/>
        </w:rPr>
        <w:t>文</w:t>
      </w:r>
      <w:r>
        <w:rPr>
          <w:rFonts w:hint="eastAsia" w:ascii="仿宋_GB2312" w:hAnsi="仿宋_GB2312" w:eastAsia="仿宋_GB2312" w:cs="仿宋_GB2312"/>
          <w:kern w:val="0"/>
          <w:sz w:val="24"/>
          <w:szCs w:val="24"/>
          <w:highlight w:val="none"/>
        </w:rPr>
        <w:t>档标题注明“</w:t>
      </w:r>
      <w:r>
        <w:rPr>
          <w:rFonts w:hint="eastAsia" w:ascii="仿宋_GB2312" w:hAnsi="仿宋_GB2312" w:eastAsia="仿宋_GB2312" w:cs="仿宋_GB2312"/>
          <w:sz w:val="24"/>
          <w:szCs w:val="24"/>
          <w:highlight w:val="none"/>
        </w:rPr>
        <w:t>作品类别+推荐单位名称+信息表</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8"/>
          <w:szCs w:val="28"/>
          <w:highlight w:val="none"/>
        </w:rPr>
        <w:t>。</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topLinePunct w:val="0"/>
        <w:autoSpaceDE w:val="0"/>
        <w:autoSpaceDN w:val="0"/>
        <w:bidi w:val="0"/>
        <w:adjustRightInd w:val="0"/>
        <w:snapToGrid w:val="0"/>
        <w:spacing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附件1-3</w:t>
      </w:r>
    </w:p>
    <w:p>
      <w:pPr>
        <w:keepNext w:val="0"/>
        <w:keepLines w:val="0"/>
        <w:pageBreakBefore w:val="0"/>
        <w:widowControl/>
        <w:kinsoku/>
        <w:topLinePunct w:val="0"/>
        <w:bidi w:val="0"/>
        <w:adjustRightInd w:val="0"/>
        <w:snapToGrid w:val="0"/>
        <w:spacing w:after="156" w:afterLines="50" w:line="520" w:lineRule="exact"/>
        <w:jc w:val="center"/>
        <w:rPr>
          <w:rFonts w:ascii="Times New Roman" w:hAnsi="Times New Roman" w:eastAsia="方正小标宋简体" w:cs="Times New Roman"/>
          <w:bCs/>
          <w:kern w:val="0"/>
          <w:sz w:val="32"/>
          <w:szCs w:val="32"/>
        </w:rPr>
      </w:pPr>
      <w:r>
        <w:rPr>
          <w:rFonts w:hint="eastAsia" w:ascii="Times New Roman" w:hAnsi="Times New Roman" w:eastAsia="方正小标宋简体" w:cs="Times New Roman"/>
          <w:bCs/>
          <w:kern w:val="0"/>
          <w:sz w:val="32"/>
          <w:szCs w:val="32"/>
        </w:rPr>
        <w:t>上海大学生网络文化节</w:t>
      </w:r>
      <w:r>
        <w:rPr>
          <w:rFonts w:hint="eastAsia" w:ascii="Times New Roman" w:hAnsi="Times New Roman" w:eastAsia="方正小标宋简体" w:cs="Times New Roman"/>
          <w:bCs/>
          <w:kern w:val="0"/>
          <w:sz w:val="32"/>
          <w:szCs w:val="32"/>
          <w:lang w:eastAsia="zh-CN"/>
        </w:rPr>
        <w:t>作品</w:t>
      </w:r>
      <w:r>
        <w:rPr>
          <w:rFonts w:hint="eastAsia" w:ascii="Times New Roman" w:hAnsi="Times New Roman" w:eastAsia="方正小标宋简体" w:cs="Times New Roman"/>
          <w:bCs/>
          <w:kern w:val="0"/>
          <w:sz w:val="32"/>
          <w:szCs w:val="32"/>
        </w:rPr>
        <w:t>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tc>
        <w:tc>
          <w:tcPr>
            <w:tcW w:w="7657" w:type="dxa"/>
            <w:gridSpan w:val="5"/>
            <w:noWrap w:val="0"/>
            <w:vAlign w:val="center"/>
          </w:tcPr>
          <w:p>
            <w:pPr>
              <w:keepNext w:val="0"/>
              <w:keepLines w:val="0"/>
              <w:pageBreakBefore w:val="0"/>
              <w:kinsoku/>
              <w:topLinePunct w:val="0"/>
              <w:bidi w:val="0"/>
              <w:adjustRightInd w:val="0"/>
              <w:snapToGrid w:val="0"/>
              <w:spacing w:line="520" w:lineRule="exact"/>
              <w:jc w:val="left"/>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w:t>
            </w:r>
          </w:p>
        </w:tc>
        <w:tc>
          <w:tcPr>
            <w:tcW w:w="1423"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    名</w:t>
            </w:r>
          </w:p>
        </w:tc>
        <w:tc>
          <w:tcPr>
            <w:tcW w:w="2557"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    务</w:t>
            </w:r>
          </w:p>
        </w:tc>
        <w:tc>
          <w:tcPr>
            <w:tcW w:w="2118"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423"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5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c>
          <w:tcPr>
            <w:tcW w:w="1559"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电子邮箱</w:t>
            </w:r>
          </w:p>
        </w:tc>
        <w:tc>
          <w:tcPr>
            <w:tcW w:w="2118"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423"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通讯地址</w:t>
            </w:r>
          </w:p>
        </w:tc>
        <w:tc>
          <w:tcPr>
            <w:tcW w:w="25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c>
          <w:tcPr>
            <w:tcW w:w="1559"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邮    编</w:t>
            </w:r>
          </w:p>
        </w:tc>
        <w:tc>
          <w:tcPr>
            <w:tcW w:w="2118"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 xml:space="preserve">作品类别   </w:t>
            </w:r>
          </w:p>
        </w:tc>
        <w:tc>
          <w:tcPr>
            <w:tcW w:w="7657" w:type="dxa"/>
            <w:gridSpan w:val="5"/>
            <w:noWrap w:val="0"/>
            <w:vAlign w:val="center"/>
          </w:tcPr>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微视频</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□微电影</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□动漫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□摄影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□网文</w:t>
            </w:r>
            <w:r>
              <w:rPr>
                <w:rFonts w:hint="eastAsia" w:ascii="仿宋_GB2312" w:hAnsi="仿宋_GB2312" w:eastAsia="仿宋_GB2312" w:cs="仿宋_GB2312"/>
                <w:kern w:val="0"/>
                <w:sz w:val="24"/>
                <w:szCs w:val="24"/>
                <w:highlight w:val="none"/>
                <w:lang w:val="en-US" w:eastAsia="zh-CN"/>
              </w:rPr>
              <w:t xml:space="preserve">    </w:t>
            </w:r>
          </w:p>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□公益广告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□音频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□校园歌曲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490" w:type="dxa"/>
            <w:gridSpan w:val="2"/>
            <w:noWrap w:val="0"/>
            <w:tcMar>
              <w:top w:w="0" w:type="dxa"/>
              <w:left w:w="0" w:type="dxa"/>
              <w:bottom w:w="0" w:type="dxa"/>
              <w:right w:w="0" w:type="dxa"/>
            </w:tcMar>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作品名称</w:t>
            </w:r>
          </w:p>
        </w:tc>
        <w:tc>
          <w:tcPr>
            <w:tcW w:w="2936" w:type="dxa"/>
            <w:gridSpan w:val="2"/>
            <w:noWrap w:val="0"/>
            <w:tcMar>
              <w:top w:w="0" w:type="dxa"/>
              <w:left w:w="0" w:type="dxa"/>
              <w:bottom w:w="0" w:type="dxa"/>
              <w:right w:w="0" w:type="dxa"/>
            </w:tcMar>
            <w:vAlign w:val="top"/>
          </w:tcPr>
          <w:p>
            <w:pPr>
              <w:keepNext w:val="0"/>
              <w:keepLines w:val="0"/>
              <w:pageBreakBefore w:val="0"/>
              <w:kinsoku/>
              <w:topLinePunct w:val="0"/>
              <w:bidi w:val="0"/>
              <w:adjustRightInd w:val="0"/>
              <w:snapToGrid w:val="0"/>
              <w:spacing w:line="520" w:lineRule="exact"/>
              <w:ind w:left="-210" w:leftChars="-1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所在</w:t>
            </w:r>
            <w:r>
              <w:rPr>
                <w:rFonts w:hint="eastAsia" w:ascii="仿宋_GB2312" w:hAnsi="仿宋_GB2312" w:eastAsia="仿宋_GB2312" w:cs="仿宋_GB2312"/>
                <w:sz w:val="24"/>
                <w:szCs w:val="24"/>
                <w:highlight w:val="none"/>
              </w:rPr>
              <w:t>学校</w:t>
            </w:r>
          </w:p>
        </w:tc>
        <w:tc>
          <w:tcPr>
            <w:tcW w:w="1559" w:type="dxa"/>
            <w:noWrap w:val="0"/>
            <w:tcMar>
              <w:top w:w="0" w:type="dxa"/>
              <w:left w:w="0" w:type="dxa"/>
              <w:bottom w:w="0" w:type="dxa"/>
              <w:right w:w="0" w:type="dxa"/>
            </w:tcMar>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作者</w:t>
            </w:r>
            <w:r>
              <w:rPr>
                <w:rFonts w:hint="eastAsia" w:ascii="仿宋_GB2312" w:hAnsi="仿宋_GB2312" w:eastAsia="仿宋_GB2312" w:cs="仿宋_GB2312"/>
                <w:sz w:val="24"/>
                <w:szCs w:val="24"/>
                <w:highlight w:val="none"/>
              </w:rPr>
              <w:t>姓名</w:t>
            </w:r>
          </w:p>
        </w:tc>
        <w:tc>
          <w:tcPr>
            <w:tcW w:w="2118" w:type="dxa"/>
            <w:noWrap w:val="0"/>
            <w:tcMar>
              <w:top w:w="0" w:type="dxa"/>
              <w:bottom w:w="0" w:type="dxa"/>
            </w:tcMar>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意见</w:t>
            </w:r>
          </w:p>
        </w:tc>
        <w:tc>
          <w:tcPr>
            <w:tcW w:w="7657" w:type="dxa"/>
            <w:gridSpan w:val="5"/>
            <w:noWrap w:val="0"/>
            <w:vAlign w:val="top"/>
          </w:tcPr>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4"/>
                <w:szCs w:val="24"/>
                <w:highlight w:val="none"/>
              </w:rPr>
            </w:pPr>
          </w:p>
          <w:p>
            <w:pPr>
              <w:keepNext w:val="0"/>
              <w:keepLines w:val="0"/>
              <w:pageBreakBefore w:val="0"/>
              <w:kinsoku/>
              <w:topLinePunct w:val="0"/>
              <w:bidi w:val="0"/>
              <w:adjustRightInd w:val="0"/>
              <w:snapToGrid w:val="0"/>
              <w:spacing w:line="520" w:lineRule="exact"/>
              <w:ind w:firstLine="57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负责人：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（盖章）</w:t>
            </w:r>
          </w:p>
          <w:p>
            <w:pPr>
              <w:keepNext w:val="0"/>
              <w:keepLines w:val="0"/>
              <w:pageBreakBefore w:val="0"/>
              <w:kinsoku/>
              <w:topLinePunct w:val="0"/>
              <w:bidi w:val="0"/>
              <w:adjustRightInd w:val="0"/>
              <w:snapToGrid w:val="0"/>
              <w:spacing w:line="520" w:lineRule="exact"/>
              <w:ind w:right="894" w:firstLine="3840" w:firstLineChars="1600"/>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年    月    日</w:t>
            </w:r>
          </w:p>
        </w:tc>
      </w:tr>
    </w:tbl>
    <w:p>
      <w:pPr>
        <w:keepNext w:val="0"/>
        <w:keepLines w:val="0"/>
        <w:pageBreakBefore w:val="0"/>
        <w:kinsoku/>
        <w:topLinePunct w:val="0"/>
        <w:bidi w:val="0"/>
        <w:adjustRightInd w:val="0"/>
        <w:snapToGrid w:val="0"/>
        <w:spacing w:line="520" w:lineRule="exact"/>
        <w:jc w:val="left"/>
        <w:rPr>
          <w:rFonts w:ascii="Times New Roman" w:hAnsi="Times New Roman" w:cs="Times New Roman"/>
          <w:sz w:val="21"/>
          <w:szCs w:val="21"/>
        </w:rPr>
      </w:pPr>
      <w:r>
        <w:rPr>
          <w:rFonts w:hint="eastAsia" w:ascii="仿宋_GB2312" w:hAnsi="仿宋_GB2312" w:eastAsia="仿宋_GB2312" w:cs="仿宋_GB2312"/>
          <w:sz w:val="21"/>
          <w:szCs w:val="21"/>
          <w:highlight w:val="none"/>
        </w:rPr>
        <w:t>备注：电子</w:t>
      </w:r>
      <w:r>
        <w:rPr>
          <w:rFonts w:hint="eastAsia" w:ascii="仿宋_GB2312" w:hAnsi="仿宋_GB2312" w:eastAsia="仿宋_GB2312" w:cs="仿宋_GB2312"/>
          <w:sz w:val="21"/>
          <w:szCs w:val="21"/>
          <w:highlight w:val="none"/>
          <w:lang w:eastAsia="zh-CN"/>
        </w:rPr>
        <w:t>文</w:t>
      </w:r>
      <w:r>
        <w:rPr>
          <w:rFonts w:hint="eastAsia" w:ascii="仿宋_GB2312" w:hAnsi="仿宋_GB2312" w:eastAsia="仿宋_GB2312" w:cs="仿宋_GB2312"/>
          <w:sz w:val="21"/>
          <w:szCs w:val="21"/>
          <w:highlight w:val="none"/>
        </w:rPr>
        <w:t>档标题注明</w:t>
      </w:r>
      <w:r>
        <w:rPr>
          <w:rFonts w:hint="eastAsia" w:ascii="仿宋_GB2312" w:hAnsi="仿宋_GB2312" w:eastAsia="仿宋_GB2312" w:cs="仿宋_GB2312"/>
          <w:kern w:val="0"/>
          <w:sz w:val="21"/>
          <w:szCs w:val="21"/>
          <w:highlight w:val="none"/>
        </w:rPr>
        <w:t>“作品类别+推荐单位名称+汇总表”，每类作品单独一张</w:t>
      </w:r>
      <w:r>
        <w:rPr>
          <w:rFonts w:hint="eastAsia" w:ascii="仿宋_GB2312" w:hAnsi="仿宋_GB2312" w:eastAsia="仿宋_GB2312" w:cs="仿宋_GB2312"/>
          <w:sz w:val="21"/>
          <w:szCs w:val="21"/>
          <w:highlight w:val="none"/>
        </w:rPr>
        <w:t>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4FDFC1-F6D8-4BF7-9F30-BC628B0F14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F9C33B3E-DF63-4424-B216-91779D6F6E3F}"/>
  </w:font>
  <w:font w:name="方正小标宋简体">
    <w:altName w:val="方正舒体"/>
    <w:panose1 w:val="03000509000000000000"/>
    <w:charset w:val="86"/>
    <w:family w:val="auto"/>
    <w:pitch w:val="default"/>
    <w:sig w:usb0="00000000" w:usb1="00000000" w:usb2="00000000" w:usb3="00000000" w:csb0="00040000" w:csb1="00000000"/>
    <w:embedRegular r:id="rId3" w:fontKey="{C4E0EAB9-0784-443F-9A20-49007FC11EE3}"/>
  </w:font>
  <w:font w:name="楷体_GB2312">
    <w:altName w:val="楷体"/>
    <w:panose1 w:val="02010609030101010101"/>
    <w:charset w:val="86"/>
    <w:family w:val="modern"/>
    <w:pitch w:val="default"/>
    <w:sig w:usb0="00000000" w:usb1="00000000" w:usb2="00000000" w:usb3="00000000" w:csb0="00040000" w:csb1="00000000"/>
    <w:embedRegular r:id="rId4" w:fontKey="{74B73FAD-67F0-4822-9BB6-68C76DF9E559}"/>
  </w:font>
  <w:font w:name="仿宋">
    <w:panose1 w:val="02010609060101010101"/>
    <w:charset w:val="86"/>
    <w:family w:val="modern"/>
    <w:pitch w:val="default"/>
    <w:sig w:usb0="800002BF" w:usb1="38CF7CFA" w:usb2="00000016" w:usb3="00000000" w:csb0="00040001" w:csb1="00000000"/>
    <w:embedRegular r:id="rId5" w:fontKey="{11A9C3BA-AD48-4CF7-A75D-3606C5185671}"/>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zU3YTI4NDZlYmFmZjE1NDNjZDc0NDcwMmYzOTMifQ=="/>
  </w:docVars>
  <w:rsids>
    <w:rsidRoot w:val="00D03FD4"/>
    <w:rsid w:val="00CF70BB"/>
    <w:rsid w:val="00D03FD4"/>
    <w:rsid w:val="00D82B1D"/>
    <w:rsid w:val="02183124"/>
    <w:rsid w:val="07084DDF"/>
    <w:rsid w:val="084E1932"/>
    <w:rsid w:val="0C6351A8"/>
    <w:rsid w:val="0C7B9975"/>
    <w:rsid w:val="10162400"/>
    <w:rsid w:val="104D6913"/>
    <w:rsid w:val="11BDE206"/>
    <w:rsid w:val="125203F6"/>
    <w:rsid w:val="13CA4BB8"/>
    <w:rsid w:val="1424555C"/>
    <w:rsid w:val="14264431"/>
    <w:rsid w:val="189D187A"/>
    <w:rsid w:val="1A4D3DE4"/>
    <w:rsid w:val="1B840D27"/>
    <w:rsid w:val="1DCA21E4"/>
    <w:rsid w:val="1DD375D6"/>
    <w:rsid w:val="1E7F657A"/>
    <w:rsid w:val="21967BF5"/>
    <w:rsid w:val="22462CF1"/>
    <w:rsid w:val="2270571F"/>
    <w:rsid w:val="268B33C8"/>
    <w:rsid w:val="2B06296A"/>
    <w:rsid w:val="2C3F28F3"/>
    <w:rsid w:val="2CCE4E77"/>
    <w:rsid w:val="2D60110A"/>
    <w:rsid w:val="2D9E1143"/>
    <w:rsid w:val="2DA80290"/>
    <w:rsid w:val="2ED520D9"/>
    <w:rsid w:val="3076FC65"/>
    <w:rsid w:val="31B40F30"/>
    <w:rsid w:val="34975457"/>
    <w:rsid w:val="34EA7618"/>
    <w:rsid w:val="37DD4090"/>
    <w:rsid w:val="37DEC752"/>
    <w:rsid w:val="39CD2D16"/>
    <w:rsid w:val="3A1D7585"/>
    <w:rsid w:val="3D3F413A"/>
    <w:rsid w:val="3D6D621C"/>
    <w:rsid w:val="3E52090D"/>
    <w:rsid w:val="3F7ADA74"/>
    <w:rsid w:val="3FFF2059"/>
    <w:rsid w:val="3FFF7615"/>
    <w:rsid w:val="42C17413"/>
    <w:rsid w:val="42D80958"/>
    <w:rsid w:val="435B61A4"/>
    <w:rsid w:val="45C159D6"/>
    <w:rsid w:val="48C1FF18"/>
    <w:rsid w:val="494D1F68"/>
    <w:rsid w:val="4AFD7EAC"/>
    <w:rsid w:val="4B296DA2"/>
    <w:rsid w:val="4DE457F9"/>
    <w:rsid w:val="4E5C54C6"/>
    <w:rsid w:val="4FAD99E9"/>
    <w:rsid w:val="524933B2"/>
    <w:rsid w:val="52BFE895"/>
    <w:rsid w:val="536A41E2"/>
    <w:rsid w:val="576454F9"/>
    <w:rsid w:val="57F701BE"/>
    <w:rsid w:val="5C7A5F50"/>
    <w:rsid w:val="5D201BDF"/>
    <w:rsid w:val="5D590119"/>
    <w:rsid w:val="5ED115B9"/>
    <w:rsid w:val="5F715FD7"/>
    <w:rsid w:val="5F7BF72C"/>
    <w:rsid w:val="5FBFA928"/>
    <w:rsid w:val="5FFB5AE0"/>
    <w:rsid w:val="613114D9"/>
    <w:rsid w:val="642E4ED9"/>
    <w:rsid w:val="673F2446"/>
    <w:rsid w:val="679B29E7"/>
    <w:rsid w:val="67FFE796"/>
    <w:rsid w:val="68F93BE6"/>
    <w:rsid w:val="69BB0BE7"/>
    <w:rsid w:val="6ACA7A09"/>
    <w:rsid w:val="6BCC3834"/>
    <w:rsid w:val="6BF77AE2"/>
    <w:rsid w:val="6F6D2392"/>
    <w:rsid w:val="6FFFB2BB"/>
    <w:rsid w:val="70DF41F8"/>
    <w:rsid w:val="721B7107"/>
    <w:rsid w:val="73BD3515"/>
    <w:rsid w:val="73CB386B"/>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正文格式"/>
    <w:basedOn w:val="1"/>
    <w:autoRedefine/>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6</TotalTime>
  <ScaleCrop>false</ScaleCrop>
  <LinksUpToDate>false</LinksUpToDate>
  <CharactersWithSpaces>6587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2023-04-09T00:15:00Z</dcterms:created>
  <dc:creator>JYB</dc:creator>
  <cp:lastModifiedBy>大雁往南飞</cp:lastModifiedBy>
  <cp:lastPrinted>2023-09-01T03:12:00Z</cp:lastPrinted>
  <dcterms:modified xsi:type="dcterms:W3CDTF">2023-12-25T08:31:05Z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E90460EFA4B14C58BF0DDFEFE6484F23_13</vt:lpwstr>
  </property>
</Properties>
</file>