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3F0" w:rsidRDefault="005E71EF">
      <w:pPr>
        <w:jc w:val="center"/>
        <w:rPr>
          <w:rFonts w:ascii="仿宋_GB2312"/>
          <w:b/>
          <w:sz w:val="36"/>
          <w:szCs w:val="36"/>
        </w:rPr>
      </w:pPr>
      <w:r>
        <w:rPr>
          <w:rFonts w:ascii="仿宋_GB2312"/>
          <w:b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356pt;margin-top:-55.5pt;width:109.75pt;height:22.8pt;z-index:251659264;mso-height-percent:200;mso-height-percent:200;mso-width-relative:margin;mso-height-relative:margin" filled="f" stroked="f">
            <v:textbox style="mso-fit-shape-to-text:t">
              <w:txbxContent>
                <w:p w:rsidR="00C563F0" w:rsidRDefault="00A31E13">
                  <w:pPr>
                    <w:rPr>
                      <w:rFonts w:ascii="Calibri" w:eastAsia="宋体" w:hAnsi="Calibri" w:cs="Times New Roman"/>
                      <w:color w:val="D99594"/>
                    </w:rPr>
                  </w:pPr>
                  <w:r>
                    <w:rPr>
                      <w:rFonts w:ascii="Calibri" w:eastAsia="宋体" w:hAnsi="Calibri" w:cs="Times New Roman"/>
                      <w:color w:val="D99594"/>
                    </w:rPr>
                    <w:t>JWC-SJ-TD-</w:t>
                  </w:r>
                  <w:r>
                    <w:rPr>
                      <w:rFonts w:ascii="Calibri" w:eastAsia="宋体" w:hAnsi="Calibri" w:cs="Times New Roman" w:hint="eastAsia"/>
                      <w:color w:val="D99594"/>
                    </w:rPr>
                    <w:t>2</w:t>
                  </w:r>
                  <w:r w:rsidR="00FE0A51">
                    <w:rPr>
                      <w:rFonts w:ascii="Calibri" w:eastAsia="宋体" w:hAnsi="Calibri" w:cs="Times New Roman" w:hint="eastAsia"/>
                      <w:color w:val="D99594"/>
                    </w:rPr>
                    <w:t>6</w:t>
                  </w:r>
                  <w:r>
                    <w:rPr>
                      <w:rFonts w:ascii="Calibri" w:eastAsia="宋体" w:hAnsi="Calibri" w:cs="Times New Roman"/>
                      <w:color w:val="D99594"/>
                    </w:rPr>
                    <w:t>-0</w:t>
                  </w:r>
                  <w:r w:rsidR="00686778">
                    <w:rPr>
                      <w:rFonts w:ascii="Calibri" w:eastAsia="宋体" w:hAnsi="Calibri" w:cs="Times New Roman" w:hint="eastAsia"/>
                      <w:color w:val="D99594"/>
                    </w:rPr>
                    <w:t>3</w:t>
                  </w:r>
                </w:p>
              </w:txbxContent>
            </v:textbox>
          </v:shape>
        </w:pict>
      </w:r>
      <w:r w:rsidR="00A31E13">
        <w:rPr>
          <w:rFonts w:ascii="仿宋_GB2312" w:hint="eastAsia"/>
          <w:b/>
          <w:sz w:val="36"/>
          <w:szCs w:val="36"/>
        </w:rPr>
        <w:t>教学团队建设工作协议书</w:t>
      </w:r>
    </w:p>
    <w:p w:rsidR="00C563F0" w:rsidRDefault="00A31E13">
      <w:pPr>
        <w:spacing w:line="400" w:lineRule="exact"/>
        <w:rPr>
          <w:rFonts w:ascii="仿宋_GB2312"/>
          <w:sz w:val="24"/>
        </w:rPr>
      </w:pPr>
      <w:r>
        <w:rPr>
          <w:rFonts w:ascii="仿宋_GB2312" w:hint="eastAsia"/>
          <w:sz w:val="24"/>
        </w:rPr>
        <w:t>甲方（二级学院）：上海工程技术大学</w:t>
      </w:r>
      <w:r>
        <w:rPr>
          <w:rFonts w:ascii="仿宋_GB2312" w:hint="eastAsia"/>
          <w:sz w:val="24"/>
          <w:u w:val="single"/>
        </w:rPr>
        <w:t xml:space="preserve">                </w:t>
      </w:r>
      <w:r>
        <w:rPr>
          <w:rFonts w:ascii="仿宋_GB2312" w:hint="eastAsia"/>
          <w:sz w:val="24"/>
        </w:rPr>
        <w:t>学院（部）</w:t>
      </w:r>
    </w:p>
    <w:p w:rsidR="00C563F0" w:rsidRDefault="00A31E13">
      <w:pPr>
        <w:spacing w:line="400" w:lineRule="exact"/>
        <w:rPr>
          <w:rFonts w:ascii="仿宋_GB2312"/>
          <w:sz w:val="24"/>
        </w:rPr>
      </w:pPr>
      <w:r>
        <w:rPr>
          <w:rFonts w:ascii="仿宋_GB2312" w:hint="eastAsia"/>
          <w:sz w:val="24"/>
        </w:rPr>
        <w:t>乙方（团队带头人）：</w:t>
      </w:r>
      <w:r>
        <w:rPr>
          <w:rFonts w:ascii="仿宋_GB2312" w:hint="eastAsia"/>
          <w:sz w:val="24"/>
          <w:u w:val="single"/>
        </w:rPr>
        <w:t xml:space="preserve">                 </w:t>
      </w:r>
      <w:r>
        <w:rPr>
          <w:rFonts w:ascii="仿宋_GB2312" w:hint="eastAsia"/>
          <w:sz w:val="24"/>
        </w:rPr>
        <w:t xml:space="preserve"> </w:t>
      </w:r>
    </w:p>
    <w:p w:rsidR="00C563F0" w:rsidRDefault="00C563F0">
      <w:pPr>
        <w:spacing w:line="400" w:lineRule="exact"/>
        <w:ind w:firstLine="570"/>
        <w:rPr>
          <w:rFonts w:ascii="仿宋_GB2312"/>
          <w:sz w:val="18"/>
          <w:szCs w:val="18"/>
        </w:rPr>
      </w:pPr>
    </w:p>
    <w:p w:rsidR="00C563F0" w:rsidRDefault="00A31E13">
      <w:pPr>
        <w:spacing w:line="400" w:lineRule="exact"/>
        <w:ind w:firstLineChars="200" w:firstLine="480"/>
        <w:rPr>
          <w:rFonts w:ascii="仿宋_GB2312"/>
          <w:b/>
          <w:sz w:val="24"/>
        </w:rPr>
      </w:pPr>
      <w:r>
        <w:rPr>
          <w:rFonts w:ascii="仿宋_GB2312" w:hint="eastAsia"/>
          <w:sz w:val="24"/>
        </w:rPr>
        <w:t>根据国家、地方及学校的相关文件规定，为激励教师全身心投入本科教学，进一步提高本科教学质量，甲乙双方在平等自愿，协商一致的基础上，签订此工作协议书。</w:t>
      </w:r>
    </w:p>
    <w:p w:rsidR="00C563F0" w:rsidRDefault="00A31E13">
      <w:pPr>
        <w:spacing w:line="400" w:lineRule="exact"/>
        <w:ind w:firstLineChars="196" w:firstLine="472"/>
        <w:rPr>
          <w:rFonts w:ascii="仿宋_GB2312"/>
          <w:sz w:val="24"/>
        </w:rPr>
      </w:pPr>
      <w:r>
        <w:rPr>
          <w:rFonts w:ascii="仿宋_GB2312" w:hint="eastAsia"/>
          <w:b/>
          <w:sz w:val="24"/>
        </w:rPr>
        <w:t>一、团队聘期及组成</w:t>
      </w:r>
    </w:p>
    <w:p w:rsidR="00C563F0" w:rsidRDefault="00A31E13">
      <w:pPr>
        <w:spacing w:line="400" w:lineRule="exact"/>
        <w:ind w:firstLineChars="200" w:firstLine="480"/>
        <w:rPr>
          <w:rFonts w:ascii="仿宋_GB2312"/>
          <w:sz w:val="24"/>
        </w:rPr>
      </w:pPr>
      <w:r>
        <w:rPr>
          <w:rFonts w:ascii="仿宋_GB2312"/>
          <w:sz w:val="24"/>
        </w:rPr>
        <w:t>1</w:t>
      </w:r>
      <w:r>
        <w:rPr>
          <w:rFonts w:ascii="仿宋_GB2312" w:hint="eastAsia"/>
          <w:sz w:val="24"/>
        </w:rPr>
        <w:t>、团队名称：</w:t>
      </w:r>
      <w:r>
        <w:rPr>
          <w:rFonts w:ascii="仿宋_GB2312"/>
          <w:sz w:val="24"/>
          <w:u w:val="single"/>
        </w:rPr>
        <w:t xml:space="preserve">                   </w:t>
      </w:r>
    </w:p>
    <w:p w:rsidR="00C563F0" w:rsidRDefault="00A31E13">
      <w:pPr>
        <w:spacing w:line="400" w:lineRule="exact"/>
        <w:ind w:firstLineChars="200" w:firstLine="480"/>
        <w:rPr>
          <w:rFonts w:ascii="仿宋_GB2312"/>
          <w:sz w:val="24"/>
        </w:rPr>
      </w:pPr>
      <w:r>
        <w:rPr>
          <w:rFonts w:ascii="仿宋_GB2312" w:hint="eastAsia"/>
          <w:sz w:val="24"/>
        </w:rPr>
        <w:t>2</w:t>
      </w:r>
      <w:r>
        <w:rPr>
          <w:rFonts w:ascii="仿宋_GB2312" w:hint="eastAsia"/>
          <w:sz w:val="24"/>
        </w:rPr>
        <w:t>、聘期：</w:t>
      </w:r>
      <w:r>
        <w:rPr>
          <w:rFonts w:ascii="仿宋_GB2312"/>
          <w:sz w:val="24"/>
          <w:u w:val="single"/>
        </w:rPr>
        <w:t xml:space="preserve">    </w:t>
      </w:r>
      <w:r>
        <w:rPr>
          <w:rFonts w:ascii="仿宋_GB2312" w:hint="eastAsia"/>
          <w:sz w:val="24"/>
        </w:rPr>
        <w:t>年</w:t>
      </w:r>
      <w:r>
        <w:rPr>
          <w:rFonts w:ascii="仿宋_GB2312"/>
          <w:sz w:val="24"/>
          <w:u w:val="single"/>
        </w:rPr>
        <w:t xml:space="preserve">    </w:t>
      </w:r>
      <w:r>
        <w:rPr>
          <w:rFonts w:ascii="仿宋_GB2312" w:hint="eastAsia"/>
          <w:sz w:val="24"/>
        </w:rPr>
        <w:t>月起</w:t>
      </w:r>
    </w:p>
    <w:p w:rsidR="00C563F0" w:rsidRDefault="00A31E13">
      <w:pPr>
        <w:widowControl/>
        <w:shd w:val="clear" w:color="auto" w:fill="FFFFFF"/>
        <w:spacing w:line="400" w:lineRule="exact"/>
        <w:ind w:firstLineChars="200" w:firstLine="480"/>
        <w:rPr>
          <w:rFonts w:ascii="仿宋_GB2312"/>
          <w:sz w:val="24"/>
        </w:rPr>
      </w:pPr>
      <w:r>
        <w:rPr>
          <w:rFonts w:ascii="仿宋_GB2312" w:hint="eastAsia"/>
          <w:sz w:val="24"/>
        </w:rPr>
        <w:t>3</w:t>
      </w:r>
      <w:r>
        <w:rPr>
          <w:rFonts w:ascii="仿宋_GB2312" w:hint="eastAsia"/>
          <w:sz w:val="24"/>
        </w:rPr>
        <w:t>、团队成员</w:t>
      </w:r>
      <w:bookmarkStart w:id="0" w:name="_GoBack"/>
      <w:bookmarkEnd w:id="0"/>
      <w:r>
        <w:rPr>
          <w:rFonts w:ascii="仿宋_GB2312" w:hint="eastAsia"/>
          <w:sz w:val="24"/>
        </w:rPr>
        <w:t>一览表：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66"/>
        <w:gridCol w:w="1417"/>
        <w:gridCol w:w="1559"/>
        <w:gridCol w:w="1701"/>
        <w:gridCol w:w="1975"/>
      </w:tblGrid>
      <w:tr w:rsidR="00C563F0">
        <w:trPr>
          <w:jc w:val="center"/>
        </w:trPr>
        <w:tc>
          <w:tcPr>
            <w:tcW w:w="1466" w:type="dxa"/>
            <w:vAlign w:val="center"/>
          </w:tcPr>
          <w:p w:rsidR="00C563F0" w:rsidRDefault="00A31E13">
            <w:pPr>
              <w:adjustRightInd w:val="0"/>
              <w:snapToGrid w:val="0"/>
              <w:jc w:val="center"/>
              <w:rPr>
                <w:rFonts w:ascii="仿宋_GB2312" w:eastAsia="宋体" w:hAnsi="Calibri" w:cs="Times New Roman"/>
                <w:sz w:val="24"/>
              </w:rPr>
            </w:pPr>
            <w:r>
              <w:rPr>
                <w:rFonts w:ascii="仿宋_GB2312" w:eastAsia="宋体" w:hAnsi="Calibri" w:cs="Times New Roman" w:hint="eastAsia"/>
                <w:sz w:val="24"/>
              </w:rPr>
              <w:t>工号</w:t>
            </w:r>
          </w:p>
        </w:tc>
        <w:tc>
          <w:tcPr>
            <w:tcW w:w="1417" w:type="dxa"/>
            <w:vAlign w:val="center"/>
          </w:tcPr>
          <w:p w:rsidR="00C563F0" w:rsidRDefault="00A31E13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宋体" w:hAnsi="Calibri" w:cs="Times New Roman"/>
                <w:sz w:val="24"/>
              </w:rPr>
            </w:pPr>
            <w:r>
              <w:rPr>
                <w:rFonts w:ascii="仿宋_GB2312" w:eastAsia="宋体" w:hAnsi="Calibri" w:cs="Times New Roman" w:hint="eastAsia"/>
                <w:sz w:val="24"/>
              </w:rPr>
              <w:t>姓名</w:t>
            </w:r>
          </w:p>
        </w:tc>
        <w:tc>
          <w:tcPr>
            <w:tcW w:w="1559" w:type="dxa"/>
            <w:vAlign w:val="center"/>
          </w:tcPr>
          <w:p w:rsidR="00C563F0" w:rsidRDefault="00A31E13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宋体" w:hAnsi="Calibri" w:cs="Times New Roman"/>
                <w:sz w:val="24"/>
              </w:rPr>
            </w:pPr>
            <w:r>
              <w:rPr>
                <w:rFonts w:ascii="仿宋_GB2312" w:eastAsia="宋体" w:hAnsi="Calibri" w:cs="Times New Roman" w:hint="eastAsia"/>
                <w:sz w:val="24"/>
              </w:rPr>
              <w:t>出生年月</w:t>
            </w:r>
          </w:p>
        </w:tc>
        <w:tc>
          <w:tcPr>
            <w:tcW w:w="1701" w:type="dxa"/>
            <w:vAlign w:val="center"/>
          </w:tcPr>
          <w:p w:rsidR="00C563F0" w:rsidRDefault="00A31E13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宋体" w:hAnsi="Calibri" w:cs="Times New Roman"/>
                <w:sz w:val="24"/>
              </w:rPr>
            </w:pPr>
            <w:r>
              <w:rPr>
                <w:rFonts w:ascii="仿宋_GB2312" w:eastAsia="宋体" w:hAnsi="Calibri" w:cs="Times New Roman" w:hint="eastAsia"/>
                <w:sz w:val="24"/>
              </w:rPr>
              <w:t>专业技术职务</w:t>
            </w:r>
          </w:p>
        </w:tc>
        <w:tc>
          <w:tcPr>
            <w:tcW w:w="1975" w:type="dxa"/>
            <w:vAlign w:val="center"/>
          </w:tcPr>
          <w:p w:rsidR="00C563F0" w:rsidRDefault="00A31E13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宋体" w:hAnsi="Calibri" w:cs="Times New Roman"/>
                <w:sz w:val="24"/>
              </w:rPr>
            </w:pPr>
            <w:r>
              <w:rPr>
                <w:rFonts w:ascii="仿宋_GB2312" w:eastAsia="宋体" w:hAnsi="Calibri" w:cs="Times New Roman" w:hint="eastAsia"/>
                <w:sz w:val="24"/>
              </w:rPr>
              <w:t>是否为双肩挑</w:t>
            </w:r>
          </w:p>
        </w:tc>
      </w:tr>
      <w:tr w:rsidR="00C563F0">
        <w:trPr>
          <w:jc w:val="center"/>
        </w:trPr>
        <w:tc>
          <w:tcPr>
            <w:tcW w:w="1466" w:type="dxa"/>
            <w:vAlign w:val="center"/>
          </w:tcPr>
          <w:p w:rsidR="00C563F0" w:rsidRDefault="00C563F0">
            <w:pPr>
              <w:jc w:val="center"/>
              <w:rPr>
                <w:rFonts w:ascii="仿宋_GB2312" w:eastAsia="宋体" w:hAnsi="Calibri" w:cs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C563F0" w:rsidRDefault="00C563F0">
            <w:pPr>
              <w:jc w:val="center"/>
              <w:rPr>
                <w:rFonts w:ascii="仿宋_GB2312" w:eastAsia="宋体" w:hAnsi="Calibri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C563F0" w:rsidRDefault="00C563F0">
            <w:pPr>
              <w:jc w:val="center"/>
              <w:rPr>
                <w:rFonts w:ascii="仿宋_GB2312" w:eastAsia="宋体" w:hAnsi="Calibri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C563F0" w:rsidRDefault="00C563F0">
            <w:pPr>
              <w:jc w:val="center"/>
              <w:rPr>
                <w:rFonts w:ascii="仿宋_GB2312" w:eastAsia="宋体" w:hAnsi="Calibri" w:cs="Times New Roman"/>
                <w:sz w:val="24"/>
              </w:rPr>
            </w:pPr>
          </w:p>
        </w:tc>
        <w:tc>
          <w:tcPr>
            <w:tcW w:w="1975" w:type="dxa"/>
            <w:vAlign w:val="center"/>
          </w:tcPr>
          <w:p w:rsidR="00C563F0" w:rsidRDefault="00C563F0">
            <w:pPr>
              <w:jc w:val="center"/>
              <w:rPr>
                <w:rFonts w:ascii="仿宋_GB2312" w:eastAsia="宋体" w:hAnsi="Calibri" w:cs="Times New Roman"/>
                <w:sz w:val="24"/>
              </w:rPr>
            </w:pPr>
          </w:p>
        </w:tc>
      </w:tr>
      <w:tr w:rsidR="00C563F0">
        <w:trPr>
          <w:jc w:val="center"/>
        </w:trPr>
        <w:tc>
          <w:tcPr>
            <w:tcW w:w="1466" w:type="dxa"/>
            <w:vAlign w:val="center"/>
          </w:tcPr>
          <w:p w:rsidR="00C563F0" w:rsidRDefault="00C563F0">
            <w:pPr>
              <w:jc w:val="center"/>
              <w:rPr>
                <w:rFonts w:ascii="仿宋_GB2312" w:eastAsia="宋体" w:hAnsi="Calibri" w:cs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C563F0" w:rsidRDefault="00C563F0">
            <w:pPr>
              <w:jc w:val="center"/>
              <w:rPr>
                <w:rFonts w:ascii="仿宋_GB2312" w:eastAsia="宋体" w:hAnsi="Calibri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C563F0" w:rsidRDefault="00C563F0">
            <w:pPr>
              <w:jc w:val="center"/>
              <w:rPr>
                <w:rFonts w:ascii="仿宋_GB2312" w:eastAsia="宋体" w:hAnsi="Calibri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C563F0" w:rsidRDefault="00C563F0">
            <w:pPr>
              <w:jc w:val="center"/>
              <w:rPr>
                <w:rFonts w:ascii="仿宋_GB2312" w:eastAsia="宋体" w:hAnsi="Calibri" w:cs="Times New Roman"/>
                <w:sz w:val="24"/>
              </w:rPr>
            </w:pPr>
          </w:p>
        </w:tc>
        <w:tc>
          <w:tcPr>
            <w:tcW w:w="1975" w:type="dxa"/>
            <w:vAlign w:val="center"/>
          </w:tcPr>
          <w:p w:rsidR="00C563F0" w:rsidRDefault="00C563F0">
            <w:pPr>
              <w:jc w:val="center"/>
              <w:rPr>
                <w:rFonts w:ascii="仿宋_GB2312" w:eastAsia="宋体" w:hAnsi="Calibri" w:cs="Times New Roman"/>
                <w:sz w:val="24"/>
              </w:rPr>
            </w:pPr>
          </w:p>
        </w:tc>
      </w:tr>
      <w:tr w:rsidR="00C563F0">
        <w:trPr>
          <w:jc w:val="center"/>
        </w:trPr>
        <w:tc>
          <w:tcPr>
            <w:tcW w:w="1466" w:type="dxa"/>
            <w:vAlign w:val="center"/>
          </w:tcPr>
          <w:p w:rsidR="00C563F0" w:rsidRDefault="00C563F0">
            <w:pPr>
              <w:jc w:val="center"/>
              <w:rPr>
                <w:rFonts w:ascii="仿宋_GB2312" w:eastAsia="宋体" w:hAnsi="Calibri" w:cs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C563F0" w:rsidRDefault="00C563F0">
            <w:pPr>
              <w:jc w:val="center"/>
              <w:rPr>
                <w:rFonts w:ascii="仿宋_GB2312" w:eastAsia="宋体" w:hAnsi="Calibri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C563F0" w:rsidRDefault="00C563F0">
            <w:pPr>
              <w:jc w:val="center"/>
              <w:rPr>
                <w:rFonts w:ascii="仿宋_GB2312" w:eastAsia="宋体" w:hAnsi="Calibri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C563F0" w:rsidRDefault="00C563F0">
            <w:pPr>
              <w:jc w:val="center"/>
              <w:rPr>
                <w:rFonts w:ascii="仿宋_GB2312" w:eastAsia="宋体" w:hAnsi="Calibri" w:cs="Times New Roman"/>
                <w:sz w:val="24"/>
              </w:rPr>
            </w:pPr>
          </w:p>
        </w:tc>
        <w:tc>
          <w:tcPr>
            <w:tcW w:w="1975" w:type="dxa"/>
            <w:vAlign w:val="center"/>
          </w:tcPr>
          <w:p w:rsidR="00C563F0" w:rsidRDefault="00C563F0">
            <w:pPr>
              <w:jc w:val="center"/>
              <w:rPr>
                <w:rFonts w:ascii="仿宋_GB2312" w:eastAsia="宋体" w:hAnsi="Calibri" w:cs="Times New Roman"/>
                <w:sz w:val="24"/>
              </w:rPr>
            </w:pPr>
          </w:p>
        </w:tc>
      </w:tr>
      <w:tr w:rsidR="00C563F0">
        <w:trPr>
          <w:jc w:val="center"/>
        </w:trPr>
        <w:tc>
          <w:tcPr>
            <w:tcW w:w="1466" w:type="dxa"/>
            <w:vAlign w:val="center"/>
          </w:tcPr>
          <w:p w:rsidR="00C563F0" w:rsidRDefault="00C563F0">
            <w:pPr>
              <w:jc w:val="center"/>
              <w:rPr>
                <w:rFonts w:ascii="仿宋_GB2312" w:eastAsia="宋体" w:hAnsi="Calibri" w:cs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C563F0" w:rsidRDefault="00C563F0">
            <w:pPr>
              <w:jc w:val="center"/>
              <w:rPr>
                <w:rFonts w:ascii="仿宋_GB2312" w:eastAsia="宋体" w:hAnsi="Calibri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C563F0" w:rsidRDefault="00C563F0">
            <w:pPr>
              <w:jc w:val="center"/>
              <w:rPr>
                <w:rFonts w:ascii="仿宋_GB2312" w:eastAsia="宋体" w:hAnsi="Calibri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C563F0" w:rsidRDefault="00C563F0">
            <w:pPr>
              <w:jc w:val="center"/>
              <w:rPr>
                <w:rFonts w:ascii="仿宋_GB2312" w:eastAsia="宋体" w:hAnsi="Calibri" w:cs="Times New Roman"/>
                <w:sz w:val="24"/>
              </w:rPr>
            </w:pPr>
          </w:p>
        </w:tc>
        <w:tc>
          <w:tcPr>
            <w:tcW w:w="1975" w:type="dxa"/>
            <w:vAlign w:val="center"/>
          </w:tcPr>
          <w:p w:rsidR="00C563F0" w:rsidRDefault="00C563F0">
            <w:pPr>
              <w:jc w:val="center"/>
              <w:rPr>
                <w:rFonts w:ascii="仿宋_GB2312" w:eastAsia="宋体" w:hAnsi="Calibri" w:cs="Times New Roman"/>
                <w:sz w:val="24"/>
              </w:rPr>
            </w:pPr>
          </w:p>
        </w:tc>
      </w:tr>
      <w:tr w:rsidR="00C563F0">
        <w:trPr>
          <w:jc w:val="center"/>
        </w:trPr>
        <w:tc>
          <w:tcPr>
            <w:tcW w:w="1466" w:type="dxa"/>
            <w:vAlign w:val="center"/>
          </w:tcPr>
          <w:p w:rsidR="00C563F0" w:rsidRDefault="00C563F0">
            <w:pPr>
              <w:jc w:val="center"/>
              <w:rPr>
                <w:rFonts w:ascii="仿宋_GB2312" w:eastAsia="宋体" w:hAnsi="Calibri" w:cs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C563F0" w:rsidRDefault="00C563F0">
            <w:pPr>
              <w:jc w:val="center"/>
              <w:rPr>
                <w:rFonts w:ascii="仿宋_GB2312" w:eastAsia="宋体" w:hAnsi="Calibri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C563F0" w:rsidRDefault="00C563F0">
            <w:pPr>
              <w:jc w:val="center"/>
              <w:rPr>
                <w:rFonts w:ascii="仿宋_GB2312" w:eastAsia="宋体" w:hAnsi="Calibri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C563F0" w:rsidRDefault="00C563F0">
            <w:pPr>
              <w:jc w:val="center"/>
              <w:rPr>
                <w:rFonts w:ascii="仿宋_GB2312" w:eastAsia="宋体" w:hAnsi="Calibri" w:cs="Times New Roman"/>
                <w:sz w:val="24"/>
              </w:rPr>
            </w:pPr>
          </w:p>
        </w:tc>
        <w:tc>
          <w:tcPr>
            <w:tcW w:w="1975" w:type="dxa"/>
            <w:vAlign w:val="center"/>
          </w:tcPr>
          <w:p w:rsidR="00C563F0" w:rsidRDefault="00C563F0">
            <w:pPr>
              <w:jc w:val="center"/>
              <w:rPr>
                <w:rFonts w:ascii="仿宋_GB2312" w:eastAsia="宋体" w:hAnsi="Calibri" w:cs="Times New Roman"/>
                <w:sz w:val="24"/>
              </w:rPr>
            </w:pPr>
          </w:p>
        </w:tc>
      </w:tr>
      <w:tr w:rsidR="00C563F0">
        <w:trPr>
          <w:jc w:val="center"/>
        </w:trPr>
        <w:tc>
          <w:tcPr>
            <w:tcW w:w="1466" w:type="dxa"/>
            <w:vAlign w:val="center"/>
          </w:tcPr>
          <w:p w:rsidR="00C563F0" w:rsidRDefault="00C563F0">
            <w:pPr>
              <w:jc w:val="center"/>
              <w:rPr>
                <w:rFonts w:ascii="仿宋_GB2312" w:eastAsia="宋体" w:hAnsi="Calibri" w:cs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C563F0" w:rsidRDefault="00C563F0">
            <w:pPr>
              <w:jc w:val="center"/>
              <w:rPr>
                <w:rFonts w:ascii="仿宋_GB2312" w:eastAsia="宋体" w:hAnsi="Calibri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C563F0" w:rsidRDefault="00C563F0">
            <w:pPr>
              <w:jc w:val="center"/>
              <w:rPr>
                <w:rFonts w:ascii="仿宋_GB2312" w:eastAsia="宋体" w:hAnsi="Calibri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C563F0" w:rsidRDefault="00C563F0">
            <w:pPr>
              <w:jc w:val="center"/>
              <w:rPr>
                <w:rFonts w:ascii="仿宋_GB2312" w:eastAsia="宋体" w:hAnsi="Calibri" w:cs="Times New Roman"/>
                <w:sz w:val="24"/>
              </w:rPr>
            </w:pPr>
          </w:p>
        </w:tc>
        <w:tc>
          <w:tcPr>
            <w:tcW w:w="1975" w:type="dxa"/>
            <w:vAlign w:val="center"/>
          </w:tcPr>
          <w:p w:rsidR="00C563F0" w:rsidRDefault="00C563F0">
            <w:pPr>
              <w:jc w:val="center"/>
              <w:rPr>
                <w:rFonts w:ascii="仿宋_GB2312" w:eastAsia="宋体" w:hAnsi="Calibri" w:cs="Times New Roman"/>
                <w:sz w:val="24"/>
              </w:rPr>
            </w:pPr>
          </w:p>
        </w:tc>
      </w:tr>
      <w:tr w:rsidR="00C563F0">
        <w:trPr>
          <w:jc w:val="center"/>
        </w:trPr>
        <w:tc>
          <w:tcPr>
            <w:tcW w:w="1466" w:type="dxa"/>
            <w:vAlign w:val="center"/>
          </w:tcPr>
          <w:p w:rsidR="00C563F0" w:rsidRDefault="00C563F0">
            <w:pPr>
              <w:jc w:val="center"/>
              <w:rPr>
                <w:rFonts w:ascii="仿宋_GB2312" w:eastAsia="宋体" w:hAnsi="Calibri" w:cs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C563F0" w:rsidRDefault="00C563F0">
            <w:pPr>
              <w:jc w:val="center"/>
              <w:rPr>
                <w:rFonts w:ascii="仿宋_GB2312" w:eastAsia="宋体" w:hAnsi="Calibri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C563F0" w:rsidRDefault="00C563F0">
            <w:pPr>
              <w:jc w:val="center"/>
              <w:rPr>
                <w:rFonts w:ascii="仿宋_GB2312" w:eastAsia="宋体" w:hAnsi="Calibri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C563F0" w:rsidRDefault="00C563F0">
            <w:pPr>
              <w:jc w:val="center"/>
              <w:rPr>
                <w:rFonts w:ascii="仿宋_GB2312" w:eastAsia="宋体" w:hAnsi="Calibri" w:cs="Times New Roman"/>
                <w:sz w:val="24"/>
              </w:rPr>
            </w:pPr>
          </w:p>
        </w:tc>
        <w:tc>
          <w:tcPr>
            <w:tcW w:w="1975" w:type="dxa"/>
            <w:vAlign w:val="center"/>
          </w:tcPr>
          <w:p w:rsidR="00C563F0" w:rsidRDefault="00C563F0">
            <w:pPr>
              <w:jc w:val="center"/>
              <w:rPr>
                <w:rFonts w:ascii="仿宋_GB2312" w:eastAsia="宋体" w:hAnsi="Calibri" w:cs="Times New Roman"/>
                <w:sz w:val="24"/>
              </w:rPr>
            </w:pPr>
          </w:p>
        </w:tc>
      </w:tr>
      <w:tr w:rsidR="00C563F0">
        <w:trPr>
          <w:jc w:val="center"/>
        </w:trPr>
        <w:tc>
          <w:tcPr>
            <w:tcW w:w="1466" w:type="dxa"/>
            <w:vAlign w:val="center"/>
          </w:tcPr>
          <w:p w:rsidR="00C563F0" w:rsidRDefault="00C563F0">
            <w:pPr>
              <w:jc w:val="center"/>
              <w:rPr>
                <w:rFonts w:ascii="仿宋_GB2312" w:eastAsia="宋体" w:hAnsi="Calibri" w:cs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C563F0" w:rsidRDefault="00C563F0">
            <w:pPr>
              <w:jc w:val="center"/>
              <w:rPr>
                <w:rFonts w:ascii="仿宋_GB2312" w:eastAsia="宋体" w:hAnsi="Calibri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C563F0" w:rsidRDefault="00C563F0">
            <w:pPr>
              <w:jc w:val="center"/>
              <w:rPr>
                <w:rFonts w:ascii="仿宋_GB2312" w:eastAsia="宋体" w:hAnsi="Calibri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C563F0" w:rsidRDefault="00C563F0">
            <w:pPr>
              <w:jc w:val="center"/>
              <w:rPr>
                <w:rFonts w:ascii="仿宋_GB2312" w:eastAsia="宋体" w:hAnsi="Calibri" w:cs="Times New Roman"/>
                <w:sz w:val="24"/>
              </w:rPr>
            </w:pPr>
          </w:p>
        </w:tc>
        <w:tc>
          <w:tcPr>
            <w:tcW w:w="1975" w:type="dxa"/>
            <w:vAlign w:val="center"/>
          </w:tcPr>
          <w:p w:rsidR="00C563F0" w:rsidRDefault="00C563F0">
            <w:pPr>
              <w:jc w:val="center"/>
              <w:rPr>
                <w:rFonts w:ascii="仿宋_GB2312" w:eastAsia="宋体" w:hAnsi="Calibri" w:cs="Times New Roman"/>
                <w:sz w:val="24"/>
              </w:rPr>
            </w:pPr>
          </w:p>
        </w:tc>
      </w:tr>
    </w:tbl>
    <w:p w:rsidR="00C563F0" w:rsidRDefault="00C563F0">
      <w:pPr>
        <w:spacing w:line="400" w:lineRule="exact"/>
        <w:ind w:firstLineChars="200" w:firstLine="480"/>
        <w:rPr>
          <w:rFonts w:ascii="仿宋_GB2312"/>
          <w:bCs/>
          <w:sz w:val="24"/>
        </w:rPr>
      </w:pPr>
    </w:p>
    <w:p w:rsidR="00C563F0" w:rsidRDefault="00A31E13">
      <w:pPr>
        <w:spacing w:line="400" w:lineRule="exact"/>
        <w:ind w:leftChars="228" w:left="720" w:hangingChars="100" w:hanging="241"/>
        <w:rPr>
          <w:rFonts w:ascii="仿宋_GB2312"/>
          <w:b/>
          <w:sz w:val="24"/>
        </w:rPr>
      </w:pPr>
      <w:r>
        <w:rPr>
          <w:rFonts w:ascii="仿宋_GB2312" w:hint="eastAsia"/>
          <w:b/>
          <w:sz w:val="24"/>
        </w:rPr>
        <w:t>二、乙方所带领教学团队的任务</w:t>
      </w:r>
    </w:p>
    <w:p w:rsidR="00C563F0" w:rsidRDefault="00A31E13">
      <w:pPr>
        <w:widowControl/>
        <w:shd w:val="clear" w:color="auto" w:fill="FFFFFF"/>
        <w:spacing w:line="400" w:lineRule="exact"/>
        <w:ind w:firstLineChars="200" w:firstLine="480"/>
        <w:rPr>
          <w:rFonts w:ascii="仿宋_GB2312"/>
          <w:sz w:val="24"/>
        </w:rPr>
      </w:pPr>
      <w:r>
        <w:rPr>
          <w:rFonts w:ascii="仿宋_GB2312" w:hint="eastAsia"/>
          <w:sz w:val="24"/>
        </w:rPr>
        <w:t>（</w:t>
      </w:r>
      <w:r>
        <w:rPr>
          <w:rFonts w:ascii="仿宋_GB2312" w:hint="eastAsia"/>
          <w:sz w:val="24"/>
        </w:rPr>
        <w:t>1</w:t>
      </w:r>
      <w:r>
        <w:rPr>
          <w:rFonts w:ascii="仿宋_GB2312" w:hint="eastAsia"/>
          <w:sz w:val="24"/>
        </w:rPr>
        <w:t>）课程教学</w:t>
      </w:r>
    </w:p>
    <w:p w:rsidR="00C563F0" w:rsidRDefault="00A31E13">
      <w:pPr>
        <w:widowControl/>
        <w:shd w:val="clear" w:color="auto" w:fill="FFFFFF"/>
        <w:spacing w:line="400" w:lineRule="exact"/>
        <w:ind w:firstLineChars="200" w:firstLine="480"/>
        <w:rPr>
          <w:rFonts w:ascii="仿宋_GB2312"/>
          <w:sz w:val="24"/>
        </w:rPr>
      </w:pPr>
      <w:r>
        <w:rPr>
          <w:rFonts w:ascii="仿宋_GB2312" w:hint="eastAsia"/>
          <w:sz w:val="24"/>
        </w:rPr>
        <w:t>教学团队需承担学科（专业）核心课程、一般必修课程</w:t>
      </w:r>
      <w:r>
        <w:rPr>
          <w:rFonts w:ascii="仿宋_GB2312" w:hint="eastAsia"/>
          <w:sz w:val="24"/>
        </w:rPr>
        <w:t>,</w:t>
      </w:r>
      <w:r>
        <w:rPr>
          <w:rFonts w:ascii="仿宋_GB2312" w:hint="eastAsia"/>
          <w:sz w:val="24"/>
        </w:rPr>
        <w:t>并承担选修课程、辅修课程，以及公共选修课程的教学职责。高级职称教师每年必须为本科生授两门次本科课程。</w:t>
      </w:r>
    </w:p>
    <w:p w:rsidR="00C563F0" w:rsidRDefault="00A31E13">
      <w:pPr>
        <w:widowControl/>
        <w:shd w:val="clear" w:color="auto" w:fill="FFFFFF"/>
        <w:spacing w:line="400" w:lineRule="exact"/>
        <w:ind w:firstLineChars="200" w:firstLine="480"/>
        <w:rPr>
          <w:rFonts w:ascii="仿宋_GB2312"/>
          <w:sz w:val="24"/>
        </w:rPr>
      </w:pPr>
      <w:r>
        <w:rPr>
          <w:rFonts w:ascii="仿宋_GB2312" w:hint="eastAsia"/>
          <w:sz w:val="24"/>
        </w:rPr>
        <w:t>（</w:t>
      </w:r>
      <w:r>
        <w:rPr>
          <w:rFonts w:ascii="仿宋_GB2312" w:hint="eastAsia"/>
          <w:sz w:val="24"/>
        </w:rPr>
        <w:t>2</w:t>
      </w:r>
      <w:r>
        <w:rPr>
          <w:rFonts w:ascii="仿宋_GB2312" w:hint="eastAsia"/>
          <w:sz w:val="24"/>
        </w:rPr>
        <w:t>）教学研究</w:t>
      </w:r>
    </w:p>
    <w:p w:rsidR="00C563F0" w:rsidRDefault="00A31E13">
      <w:pPr>
        <w:widowControl/>
        <w:shd w:val="clear" w:color="auto" w:fill="FFFFFF"/>
        <w:spacing w:line="400" w:lineRule="exact"/>
        <w:ind w:firstLineChars="200" w:firstLine="480"/>
        <w:rPr>
          <w:rFonts w:ascii="仿宋_GB2312"/>
          <w:sz w:val="24"/>
        </w:rPr>
      </w:pPr>
      <w:r>
        <w:rPr>
          <w:rFonts w:ascii="仿宋_GB2312" w:hint="eastAsia"/>
          <w:sz w:val="24"/>
        </w:rPr>
        <w:lastRenderedPageBreak/>
        <w:t>定期开展教研活动，积极开展教学改革与研究活动，组织申报校级及以上教育教学研究、精品课程建设、全英语示范课程建设、教材建设等项目，鼓励开展基于项目、问题、案例的教学模式等教学方式方法的探索研究与实践。</w:t>
      </w:r>
    </w:p>
    <w:p w:rsidR="00C563F0" w:rsidRDefault="00A31E13">
      <w:pPr>
        <w:widowControl/>
        <w:shd w:val="clear" w:color="auto" w:fill="FFFFFF"/>
        <w:spacing w:line="400" w:lineRule="exact"/>
        <w:ind w:firstLineChars="200" w:firstLine="480"/>
        <w:rPr>
          <w:rFonts w:ascii="仿宋_GB2312"/>
          <w:sz w:val="24"/>
        </w:rPr>
      </w:pPr>
      <w:r>
        <w:rPr>
          <w:rFonts w:ascii="仿宋_GB2312" w:hint="eastAsia"/>
          <w:sz w:val="24"/>
        </w:rPr>
        <w:t>（</w:t>
      </w:r>
      <w:r>
        <w:rPr>
          <w:rFonts w:ascii="仿宋_GB2312" w:hint="eastAsia"/>
          <w:sz w:val="24"/>
        </w:rPr>
        <w:t>3</w:t>
      </w:r>
      <w:r>
        <w:rPr>
          <w:rFonts w:ascii="仿宋_GB2312" w:hint="eastAsia"/>
          <w:sz w:val="24"/>
        </w:rPr>
        <w:t>）全程导师制</w:t>
      </w:r>
    </w:p>
    <w:p w:rsidR="00C563F0" w:rsidRDefault="00A31E13">
      <w:pPr>
        <w:widowControl/>
        <w:shd w:val="clear" w:color="auto" w:fill="FFFFFF"/>
        <w:spacing w:line="400" w:lineRule="exact"/>
        <w:ind w:firstLineChars="200" w:firstLine="480"/>
        <w:rPr>
          <w:rFonts w:ascii="仿宋_GB2312"/>
          <w:sz w:val="24"/>
        </w:rPr>
      </w:pPr>
      <w:r>
        <w:rPr>
          <w:rFonts w:ascii="仿宋_GB2312" w:hint="eastAsia"/>
          <w:sz w:val="24"/>
        </w:rPr>
        <w:t>团队内的教师必须担任本科生学业或课业导师，学业导师需负责若干名本科生学习、学业方面的指导工作，引导第二课堂辅修专业修读，开展课外辅导及相关咨询。原则上</w:t>
      </w:r>
      <w:r>
        <w:rPr>
          <w:rFonts w:ascii="仿宋_GB2312"/>
          <w:sz w:val="24"/>
        </w:rPr>
        <w:t>，当年入</w:t>
      </w:r>
      <w:proofErr w:type="gramStart"/>
      <w:r>
        <w:rPr>
          <w:rFonts w:ascii="仿宋_GB2312"/>
          <w:sz w:val="24"/>
        </w:rPr>
        <w:t>职</w:t>
      </w:r>
      <w:r>
        <w:rPr>
          <w:rFonts w:ascii="仿宋_GB2312" w:hint="eastAsia"/>
          <w:sz w:val="24"/>
        </w:rPr>
        <w:t>尚未</w:t>
      </w:r>
      <w:proofErr w:type="gramEnd"/>
      <w:r>
        <w:rPr>
          <w:rFonts w:ascii="仿宋_GB2312"/>
          <w:sz w:val="24"/>
        </w:rPr>
        <w:t>加入团队的</w:t>
      </w:r>
      <w:r>
        <w:rPr>
          <w:rFonts w:ascii="仿宋_GB2312" w:hint="eastAsia"/>
          <w:sz w:val="24"/>
        </w:rPr>
        <w:t>青年</w:t>
      </w:r>
      <w:r>
        <w:rPr>
          <w:rFonts w:ascii="仿宋_GB2312"/>
          <w:sz w:val="24"/>
        </w:rPr>
        <w:t>教师，不得</w:t>
      </w:r>
      <w:r>
        <w:rPr>
          <w:rFonts w:ascii="仿宋_GB2312" w:hint="eastAsia"/>
          <w:sz w:val="24"/>
        </w:rPr>
        <w:t>担任</w:t>
      </w:r>
      <w:r>
        <w:rPr>
          <w:rFonts w:ascii="仿宋_GB2312"/>
          <w:sz w:val="24"/>
        </w:rPr>
        <w:t>全程导师，</w:t>
      </w:r>
      <w:r>
        <w:rPr>
          <w:rFonts w:ascii="仿宋_GB2312" w:hint="eastAsia"/>
          <w:sz w:val="24"/>
        </w:rPr>
        <w:t>学院</w:t>
      </w:r>
      <w:r>
        <w:rPr>
          <w:rFonts w:ascii="仿宋_GB2312"/>
          <w:sz w:val="24"/>
        </w:rPr>
        <w:t>可</w:t>
      </w:r>
      <w:r>
        <w:rPr>
          <w:rFonts w:ascii="仿宋_GB2312" w:hint="eastAsia"/>
          <w:sz w:val="24"/>
        </w:rPr>
        <w:t>安排</w:t>
      </w:r>
      <w:r>
        <w:rPr>
          <w:rFonts w:ascii="仿宋_GB2312"/>
          <w:sz w:val="24"/>
        </w:rPr>
        <w:t>其</w:t>
      </w:r>
      <w:r>
        <w:rPr>
          <w:rFonts w:ascii="仿宋_GB2312" w:hint="eastAsia"/>
          <w:sz w:val="24"/>
        </w:rPr>
        <w:t>承担</w:t>
      </w:r>
      <w:r>
        <w:rPr>
          <w:rFonts w:ascii="仿宋_GB2312"/>
          <w:sz w:val="24"/>
        </w:rPr>
        <w:t>一些教学方面的协助</w:t>
      </w:r>
      <w:r>
        <w:rPr>
          <w:rFonts w:ascii="仿宋_GB2312" w:hint="eastAsia"/>
          <w:sz w:val="24"/>
        </w:rPr>
        <w:t>性</w:t>
      </w:r>
      <w:r>
        <w:rPr>
          <w:rFonts w:ascii="仿宋_GB2312"/>
          <w:sz w:val="24"/>
        </w:rPr>
        <w:t>工作。</w:t>
      </w:r>
    </w:p>
    <w:p w:rsidR="00C563F0" w:rsidRDefault="00A31E13">
      <w:pPr>
        <w:widowControl/>
        <w:shd w:val="clear" w:color="auto" w:fill="FFFFFF"/>
        <w:spacing w:line="400" w:lineRule="exact"/>
        <w:ind w:firstLineChars="200" w:firstLine="480"/>
        <w:rPr>
          <w:rFonts w:ascii="仿宋_GB2312"/>
          <w:sz w:val="24"/>
        </w:rPr>
      </w:pPr>
      <w:r>
        <w:rPr>
          <w:rFonts w:ascii="仿宋_GB2312" w:hint="eastAsia"/>
          <w:sz w:val="24"/>
        </w:rPr>
        <w:t>（</w:t>
      </w:r>
      <w:r>
        <w:rPr>
          <w:rFonts w:ascii="仿宋_GB2312" w:hint="eastAsia"/>
          <w:sz w:val="24"/>
        </w:rPr>
        <w:t>4</w:t>
      </w:r>
      <w:r>
        <w:rPr>
          <w:rFonts w:ascii="仿宋_GB2312" w:hint="eastAsia"/>
          <w:sz w:val="24"/>
        </w:rPr>
        <w:t>）青年助教</w:t>
      </w:r>
    </w:p>
    <w:p w:rsidR="00C563F0" w:rsidRDefault="00A31E13">
      <w:pPr>
        <w:widowControl/>
        <w:shd w:val="clear" w:color="auto" w:fill="FFFFFF"/>
        <w:spacing w:line="400" w:lineRule="exact"/>
        <w:ind w:firstLineChars="200" w:firstLine="480"/>
        <w:rPr>
          <w:rFonts w:ascii="仿宋_GB2312"/>
          <w:sz w:val="24"/>
        </w:rPr>
      </w:pPr>
      <w:r>
        <w:rPr>
          <w:rFonts w:ascii="仿宋_GB2312" w:hint="eastAsia"/>
          <w:sz w:val="24"/>
        </w:rPr>
        <w:t>高职称教师有指导团队内青年教师掌握教学方法、教学手段以提升教学质量的职责，开展听课、试讲等教学培训活动。在受聘之前没有任何高校教学经历（含师资博士后经历）的新进教师，应担任助教工作。担任助教期间不可承担理论课程授课任务，并积极树立从事教育事业的责任感和使命感，学习学校教学管理和运行的规章制度、熟悉各教学环节；在指导教师的指导和帮助下，完成听课、答疑等辅助任务，认真备课、撰写教案和制作课件；开展教学方法、教学方式的学习和研讨等。</w:t>
      </w:r>
    </w:p>
    <w:p w:rsidR="00C563F0" w:rsidRDefault="00A31E13">
      <w:pPr>
        <w:widowControl/>
        <w:shd w:val="clear" w:color="auto" w:fill="FFFFFF"/>
        <w:spacing w:line="400" w:lineRule="exact"/>
        <w:ind w:firstLineChars="200" w:firstLine="480"/>
        <w:rPr>
          <w:rFonts w:ascii="仿宋_GB2312"/>
          <w:sz w:val="24"/>
        </w:rPr>
      </w:pPr>
      <w:r>
        <w:rPr>
          <w:rFonts w:ascii="仿宋_GB2312" w:hint="eastAsia"/>
          <w:sz w:val="24"/>
        </w:rPr>
        <w:t>（</w:t>
      </w:r>
      <w:r>
        <w:rPr>
          <w:rFonts w:ascii="仿宋_GB2312" w:hint="eastAsia"/>
          <w:sz w:val="24"/>
        </w:rPr>
        <w:t>5</w:t>
      </w:r>
      <w:r>
        <w:rPr>
          <w:rFonts w:ascii="仿宋_GB2312" w:hint="eastAsia"/>
          <w:sz w:val="24"/>
        </w:rPr>
        <w:t>）大学生创新创业教育</w:t>
      </w:r>
    </w:p>
    <w:p w:rsidR="00C563F0" w:rsidRDefault="00A31E13">
      <w:pPr>
        <w:widowControl/>
        <w:shd w:val="clear" w:color="auto" w:fill="FFFFFF"/>
        <w:spacing w:line="400" w:lineRule="exact"/>
        <w:ind w:firstLineChars="200" w:firstLine="480"/>
        <w:rPr>
          <w:rFonts w:ascii="仿宋_GB2312"/>
          <w:sz w:val="24"/>
        </w:rPr>
      </w:pPr>
      <w:r>
        <w:rPr>
          <w:rFonts w:ascii="仿宋_GB2312" w:hint="eastAsia"/>
          <w:sz w:val="24"/>
        </w:rPr>
        <w:t>教学团队须引导</w:t>
      </w:r>
      <w:r>
        <w:rPr>
          <w:rFonts w:ascii="仿宋_GB2312"/>
          <w:sz w:val="24"/>
        </w:rPr>
        <w:t>、</w:t>
      </w:r>
      <w:r>
        <w:rPr>
          <w:rFonts w:ascii="仿宋_GB2312" w:hint="eastAsia"/>
          <w:sz w:val="24"/>
        </w:rPr>
        <w:t>支持、指导各类大学生创新创业，参与各</w:t>
      </w:r>
      <w:proofErr w:type="gramStart"/>
      <w:r>
        <w:rPr>
          <w:rFonts w:ascii="仿宋_GB2312" w:hint="eastAsia"/>
          <w:sz w:val="24"/>
        </w:rPr>
        <w:t>类创新</w:t>
      </w:r>
      <w:proofErr w:type="gramEnd"/>
      <w:r>
        <w:rPr>
          <w:rFonts w:ascii="仿宋_GB2312" w:hint="eastAsia"/>
          <w:sz w:val="24"/>
        </w:rPr>
        <w:t>创业赛事的指导与评审工作。</w:t>
      </w:r>
    </w:p>
    <w:p w:rsidR="00C563F0" w:rsidRDefault="00C563F0">
      <w:pPr>
        <w:spacing w:line="400" w:lineRule="exact"/>
        <w:ind w:firstLineChars="200" w:firstLine="480"/>
        <w:rPr>
          <w:rFonts w:ascii="仿宋_GB2312"/>
          <w:color w:val="FF0000"/>
          <w:sz w:val="24"/>
        </w:rPr>
      </w:pPr>
    </w:p>
    <w:p w:rsidR="00C563F0" w:rsidRDefault="00A31E13">
      <w:pPr>
        <w:spacing w:line="400" w:lineRule="exact"/>
        <w:ind w:leftChars="228" w:left="720" w:hangingChars="100" w:hanging="241"/>
        <w:rPr>
          <w:rFonts w:ascii="仿宋_GB2312"/>
          <w:b/>
          <w:sz w:val="24"/>
        </w:rPr>
      </w:pPr>
      <w:r>
        <w:rPr>
          <w:rFonts w:ascii="仿宋_GB2312" w:hint="eastAsia"/>
          <w:b/>
          <w:sz w:val="24"/>
        </w:rPr>
        <w:t>三、</w:t>
      </w:r>
      <w:r>
        <w:rPr>
          <w:rFonts w:ascii="仿宋_GB2312" w:hint="eastAsia"/>
          <w:b/>
          <w:sz w:val="24"/>
        </w:rPr>
        <w:t xml:space="preserve"> </w:t>
      </w:r>
      <w:r>
        <w:rPr>
          <w:rFonts w:ascii="仿宋_GB2312" w:hint="eastAsia"/>
          <w:b/>
          <w:sz w:val="24"/>
        </w:rPr>
        <w:t>乙方权利义务</w:t>
      </w:r>
    </w:p>
    <w:p w:rsidR="00C563F0" w:rsidRDefault="00A31E13">
      <w:pPr>
        <w:adjustRightInd w:val="0"/>
        <w:snapToGrid w:val="0"/>
        <w:spacing w:line="400" w:lineRule="exact"/>
        <w:ind w:firstLineChars="200" w:firstLine="480"/>
        <w:rPr>
          <w:rFonts w:ascii="仿宋_GB2312"/>
          <w:color w:val="000000"/>
          <w:sz w:val="24"/>
        </w:rPr>
      </w:pPr>
      <w:r>
        <w:rPr>
          <w:rFonts w:ascii="仿宋_GB2312"/>
          <w:color w:val="000000"/>
          <w:sz w:val="24"/>
        </w:rPr>
        <w:t>1</w:t>
      </w:r>
      <w:r>
        <w:rPr>
          <w:rFonts w:ascii="仿宋_GB2312" w:hint="eastAsia"/>
          <w:color w:val="000000"/>
          <w:sz w:val="24"/>
        </w:rPr>
        <w:t>、乙方有本团队人员选聘权、解聘权、考核评价权和教学激励津贴分配权。</w:t>
      </w:r>
    </w:p>
    <w:p w:rsidR="00C563F0" w:rsidRDefault="00A31E13">
      <w:pPr>
        <w:adjustRightInd w:val="0"/>
        <w:snapToGrid w:val="0"/>
        <w:spacing w:line="400" w:lineRule="exact"/>
        <w:ind w:firstLineChars="200" w:firstLine="480"/>
        <w:rPr>
          <w:rFonts w:ascii="仿宋_GB2312"/>
          <w:color w:val="000000"/>
          <w:sz w:val="24"/>
        </w:rPr>
      </w:pPr>
      <w:r>
        <w:rPr>
          <w:rFonts w:ascii="仿宋_GB2312" w:hint="eastAsia"/>
          <w:color w:val="000000"/>
          <w:sz w:val="24"/>
        </w:rPr>
        <w:t>2</w:t>
      </w:r>
      <w:r>
        <w:rPr>
          <w:rFonts w:ascii="仿宋_GB2312" w:hint="eastAsia"/>
          <w:color w:val="000000"/>
          <w:sz w:val="24"/>
        </w:rPr>
        <w:t>、乙方负责设定团队目标和任务，带领全体成员实现预定目标和任务，并对整个团队教师业绩进行考核。</w:t>
      </w:r>
    </w:p>
    <w:p w:rsidR="00C563F0" w:rsidRDefault="00A31E13">
      <w:pPr>
        <w:adjustRightInd w:val="0"/>
        <w:snapToGrid w:val="0"/>
        <w:spacing w:line="400" w:lineRule="exact"/>
        <w:ind w:firstLineChars="200" w:firstLine="480"/>
        <w:rPr>
          <w:rFonts w:ascii="仿宋_GB2312"/>
          <w:color w:val="000000"/>
          <w:sz w:val="24"/>
        </w:rPr>
      </w:pPr>
      <w:r>
        <w:rPr>
          <w:rFonts w:ascii="仿宋_GB2312" w:hint="eastAsia"/>
          <w:color w:val="000000"/>
          <w:sz w:val="24"/>
        </w:rPr>
        <w:t>3</w:t>
      </w:r>
      <w:r>
        <w:rPr>
          <w:rFonts w:ascii="仿宋_GB2312" w:hint="eastAsia"/>
          <w:color w:val="000000"/>
          <w:sz w:val="24"/>
        </w:rPr>
        <w:t>、乙方因个人原因提出解除协议，但一年内不得再申请团队带头人。</w:t>
      </w:r>
    </w:p>
    <w:p w:rsidR="00C563F0" w:rsidRDefault="00C563F0">
      <w:pPr>
        <w:spacing w:line="400" w:lineRule="exact"/>
        <w:ind w:leftChars="228" w:left="720" w:hangingChars="100" w:hanging="241"/>
        <w:rPr>
          <w:rFonts w:ascii="仿宋_GB2312"/>
          <w:b/>
          <w:sz w:val="24"/>
        </w:rPr>
      </w:pPr>
    </w:p>
    <w:p w:rsidR="00C563F0" w:rsidRDefault="00A31E13">
      <w:pPr>
        <w:spacing w:line="400" w:lineRule="exact"/>
        <w:ind w:leftChars="228" w:left="720" w:hangingChars="100" w:hanging="241"/>
        <w:rPr>
          <w:rFonts w:ascii="仿宋_GB2312"/>
          <w:b/>
          <w:sz w:val="24"/>
        </w:rPr>
      </w:pPr>
      <w:r>
        <w:rPr>
          <w:rFonts w:ascii="仿宋_GB2312" w:hint="eastAsia"/>
          <w:b/>
          <w:sz w:val="24"/>
        </w:rPr>
        <w:t>四、甲方权利义务</w:t>
      </w:r>
    </w:p>
    <w:p w:rsidR="00C563F0" w:rsidRDefault="00A31E13">
      <w:pPr>
        <w:adjustRightInd w:val="0"/>
        <w:snapToGrid w:val="0"/>
        <w:spacing w:line="400" w:lineRule="exact"/>
        <w:ind w:firstLineChars="200" w:firstLine="480"/>
        <w:rPr>
          <w:rFonts w:ascii="仿宋_GB2312"/>
          <w:color w:val="000000"/>
          <w:sz w:val="24"/>
        </w:rPr>
      </w:pPr>
      <w:r>
        <w:rPr>
          <w:rFonts w:ascii="仿宋_GB2312"/>
          <w:color w:val="000000"/>
          <w:sz w:val="24"/>
        </w:rPr>
        <w:t>1</w:t>
      </w:r>
      <w:r>
        <w:rPr>
          <w:rFonts w:ascii="仿宋_GB2312" w:hint="eastAsia"/>
          <w:color w:val="000000"/>
          <w:sz w:val="24"/>
        </w:rPr>
        <w:t>、甲方负责规划确定乙方发展战略和方向，对乙方进行年度评估。</w:t>
      </w:r>
    </w:p>
    <w:p w:rsidR="00C563F0" w:rsidRDefault="00A31E13">
      <w:pPr>
        <w:adjustRightInd w:val="0"/>
        <w:snapToGrid w:val="0"/>
        <w:spacing w:line="400" w:lineRule="exact"/>
        <w:ind w:firstLineChars="200" w:firstLine="480"/>
        <w:rPr>
          <w:rFonts w:ascii="仿宋_GB2312"/>
          <w:color w:val="000000"/>
          <w:sz w:val="24"/>
        </w:rPr>
      </w:pPr>
      <w:r>
        <w:rPr>
          <w:rFonts w:ascii="仿宋_GB2312"/>
          <w:color w:val="000000"/>
          <w:sz w:val="24"/>
        </w:rPr>
        <w:t>2</w:t>
      </w:r>
      <w:r>
        <w:rPr>
          <w:rFonts w:ascii="仿宋_GB2312" w:hint="eastAsia"/>
          <w:color w:val="000000"/>
          <w:sz w:val="24"/>
        </w:rPr>
        <w:t>、甲方向乙方提供：用房、实验室、开放设备等。</w:t>
      </w:r>
    </w:p>
    <w:p w:rsidR="00C563F0" w:rsidRDefault="00A31E13">
      <w:pPr>
        <w:adjustRightInd w:val="0"/>
        <w:snapToGrid w:val="0"/>
        <w:spacing w:line="400" w:lineRule="exact"/>
        <w:ind w:firstLineChars="200" w:firstLine="480"/>
        <w:rPr>
          <w:rFonts w:ascii="仿宋_GB2312"/>
          <w:color w:val="000000"/>
          <w:sz w:val="24"/>
        </w:rPr>
      </w:pPr>
      <w:r>
        <w:rPr>
          <w:rFonts w:ascii="仿宋_GB2312" w:hint="eastAsia"/>
          <w:color w:val="000000"/>
          <w:sz w:val="24"/>
        </w:rPr>
        <w:t>3</w:t>
      </w:r>
      <w:r>
        <w:rPr>
          <w:rFonts w:ascii="仿宋_GB2312" w:hint="eastAsia"/>
          <w:color w:val="000000"/>
          <w:sz w:val="24"/>
        </w:rPr>
        <w:t>、乙方制订的团队管理制度及分配细则等须报甲方审核后执行。</w:t>
      </w:r>
    </w:p>
    <w:p w:rsidR="00C563F0" w:rsidRDefault="00A31E13">
      <w:pPr>
        <w:adjustRightInd w:val="0"/>
        <w:snapToGrid w:val="0"/>
        <w:spacing w:line="400" w:lineRule="exact"/>
        <w:ind w:firstLineChars="200" w:firstLine="480"/>
        <w:rPr>
          <w:rFonts w:ascii="仿宋_GB2312"/>
          <w:color w:val="000000"/>
          <w:sz w:val="24"/>
        </w:rPr>
      </w:pPr>
      <w:r>
        <w:rPr>
          <w:rFonts w:ascii="仿宋_GB2312" w:hint="eastAsia"/>
          <w:color w:val="000000"/>
          <w:sz w:val="24"/>
        </w:rPr>
        <w:t>4</w:t>
      </w:r>
      <w:r>
        <w:rPr>
          <w:rFonts w:ascii="仿宋_GB2312" w:hint="eastAsia"/>
          <w:color w:val="000000"/>
          <w:sz w:val="24"/>
        </w:rPr>
        <w:t>、甲方协调和帮助解决乙方在团队建设工作中遇到的问题，营造良好的学术和人文环境。</w:t>
      </w:r>
      <w:r>
        <w:rPr>
          <w:rFonts w:ascii="仿宋_GB2312"/>
          <w:color w:val="000000"/>
          <w:sz w:val="24"/>
        </w:rPr>
        <w:t xml:space="preserve"> </w:t>
      </w:r>
    </w:p>
    <w:p w:rsidR="00C563F0" w:rsidRDefault="00A31E13">
      <w:pPr>
        <w:adjustRightInd w:val="0"/>
        <w:snapToGrid w:val="0"/>
        <w:spacing w:line="400" w:lineRule="exact"/>
        <w:ind w:firstLineChars="200" w:firstLine="480"/>
        <w:rPr>
          <w:rFonts w:ascii="仿宋_GB2312"/>
          <w:color w:val="000000"/>
          <w:sz w:val="24"/>
        </w:rPr>
      </w:pPr>
      <w:r>
        <w:rPr>
          <w:rFonts w:ascii="仿宋_GB2312" w:hint="eastAsia"/>
          <w:color w:val="000000"/>
          <w:sz w:val="24"/>
        </w:rPr>
        <w:t>5</w:t>
      </w:r>
      <w:r>
        <w:rPr>
          <w:rFonts w:ascii="仿宋_GB2312" w:hint="eastAsia"/>
          <w:color w:val="000000"/>
          <w:sz w:val="24"/>
        </w:rPr>
        <w:t>、甲方根据对乙方团队年度评估和聘期考核结果，可提出奖励或团队重组、撤销的意见，以上意见报学校批准后执行。</w:t>
      </w:r>
    </w:p>
    <w:p w:rsidR="00C563F0" w:rsidRDefault="00A31E13">
      <w:pPr>
        <w:adjustRightInd w:val="0"/>
        <w:snapToGrid w:val="0"/>
        <w:spacing w:line="400" w:lineRule="exact"/>
        <w:ind w:firstLineChars="200" w:firstLine="480"/>
        <w:rPr>
          <w:rFonts w:ascii="仿宋_GB2312"/>
          <w:color w:val="000000"/>
          <w:sz w:val="24"/>
        </w:rPr>
      </w:pPr>
      <w:r>
        <w:rPr>
          <w:rFonts w:ascii="仿宋_GB2312" w:hint="eastAsia"/>
          <w:color w:val="000000"/>
          <w:sz w:val="24"/>
        </w:rPr>
        <w:lastRenderedPageBreak/>
        <w:t>6</w:t>
      </w:r>
      <w:r>
        <w:rPr>
          <w:rFonts w:ascii="仿宋_GB2312" w:hint="eastAsia"/>
          <w:color w:val="000000"/>
          <w:sz w:val="24"/>
        </w:rPr>
        <w:t>、甲方有义务协助乙方及团队成员进行专业技术职务申报、人才计划申报及各类评奖报优。</w:t>
      </w:r>
    </w:p>
    <w:p w:rsidR="00C563F0" w:rsidRDefault="00C563F0">
      <w:pPr>
        <w:adjustRightInd w:val="0"/>
        <w:snapToGrid w:val="0"/>
        <w:spacing w:line="400" w:lineRule="exact"/>
        <w:ind w:firstLineChars="200" w:firstLine="480"/>
        <w:rPr>
          <w:rFonts w:ascii="仿宋_GB2312"/>
          <w:color w:val="000000"/>
          <w:sz w:val="24"/>
        </w:rPr>
      </w:pPr>
    </w:p>
    <w:p w:rsidR="00C563F0" w:rsidRDefault="00A31E13">
      <w:pPr>
        <w:spacing w:line="400" w:lineRule="exact"/>
        <w:ind w:firstLineChars="196" w:firstLine="472"/>
        <w:rPr>
          <w:rFonts w:ascii="仿宋_GB2312"/>
          <w:b/>
          <w:sz w:val="24"/>
        </w:rPr>
      </w:pPr>
      <w:r>
        <w:rPr>
          <w:rFonts w:ascii="仿宋_GB2312" w:hint="eastAsia"/>
          <w:b/>
          <w:sz w:val="24"/>
        </w:rPr>
        <w:t>五、工作待遇</w:t>
      </w:r>
    </w:p>
    <w:p w:rsidR="00C563F0" w:rsidRDefault="00A31E13">
      <w:pPr>
        <w:spacing w:line="400" w:lineRule="exact"/>
        <w:ind w:firstLineChars="200" w:firstLine="480"/>
        <w:rPr>
          <w:rFonts w:ascii="仿宋_GB2312"/>
          <w:bCs/>
          <w:sz w:val="24"/>
        </w:rPr>
      </w:pPr>
      <w:r>
        <w:rPr>
          <w:rFonts w:ascii="仿宋_GB2312" w:hint="eastAsia"/>
          <w:bCs/>
          <w:sz w:val="24"/>
        </w:rPr>
        <w:t>参与团队建设的团队带头人与成员可</w:t>
      </w:r>
      <w:proofErr w:type="gramStart"/>
      <w:r>
        <w:rPr>
          <w:rFonts w:ascii="仿宋_GB2312" w:hint="eastAsia"/>
          <w:bCs/>
          <w:sz w:val="24"/>
        </w:rPr>
        <w:t>享受学校核</w:t>
      </w:r>
      <w:proofErr w:type="gramEnd"/>
      <w:r>
        <w:rPr>
          <w:rFonts w:ascii="仿宋_GB2312" w:hint="eastAsia"/>
          <w:bCs/>
          <w:sz w:val="24"/>
        </w:rPr>
        <w:t>拨的教学团队激励经费，具体由乙方按文件精神制定相应的分配办法进行分配。</w:t>
      </w:r>
    </w:p>
    <w:p w:rsidR="00C563F0" w:rsidRDefault="00C563F0">
      <w:pPr>
        <w:spacing w:line="400" w:lineRule="exact"/>
        <w:ind w:firstLineChars="196" w:firstLine="472"/>
        <w:rPr>
          <w:rFonts w:ascii="仿宋_GB2312"/>
          <w:b/>
          <w:sz w:val="24"/>
        </w:rPr>
      </w:pPr>
    </w:p>
    <w:p w:rsidR="00C563F0" w:rsidRDefault="00A31E13">
      <w:pPr>
        <w:spacing w:line="400" w:lineRule="exact"/>
        <w:ind w:firstLineChars="196" w:firstLine="472"/>
        <w:rPr>
          <w:rFonts w:ascii="仿宋_GB2312"/>
          <w:b/>
          <w:sz w:val="24"/>
        </w:rPr>
      </w:pPr>
      <w:r>
        <w:rPr>
          <w:rFonts w:ascii="仿宋_GB2312" w:hint="eastAsia"/>
          <w:b/>
          <w:sz w:val="24"/>
        </w:rPr>
        <w:t>六、其他事项</w:t>
      </w:r>
    </w:p>
    <w:p w:rsidR="00C563F0" w:rsidRDefault="00A31E13">
      <w:pPr>
        <w:spacing w:line="400" w:lineRule="exact"/>
        <w:ind w:firstLineChars="200" w:firstLine="480"/>
        <w:rPr>
          <w:rFonts w:ascii="仿宋_GB2312"/>
          <w:bCs/>
          <w:sz w:val="24"/>
        </w:rPr>
      </w:pPr>
      <w:r>
        <w:rPr>
          <w:rFonts w:ascii="仿宋_GB2312" w:hint="eastAsia"/>
          <w:bCs/>
          <w:sz w:val="24"/>
        </w:rPr>
        <w:t>1</w:t>
      </w:r>
      <w:r>
        <w:rPr>
          <w:rFonts w:ascii="仿宋_GB2312" w:hint="eastAsia"/>
          <w:bCs/>
          <w:sz w:val="24"/>
        </w:rPr>
        <w:t>、双方可根据工作情况的变化，在协商一致前提下，对协议条款进行变更。变更条例与本协议具有同等效力。</w:t>
      </w:r>
    </w:p>
    <w:p w:rsidR="00C563F0" w:rsidRDefault="00A31E13">
      <w:pPr>
        <w:spacing w:line="400" w:lineRule="exact"/>
        <w:ind w:firstLineChars="200" w:firstLine="480"/>
        <w:rPr>
          <w:rFonts w:ascii="仿宋_GB2312"/>
          <w:bCs/>
          <w:sz w:val="24"/>
        </w:rPr>
      </w:pPr>
      <w:r>
        <w:rPr>
          <w:rFonts w:ascii="仿宋_GB2312" w:hint="eastAsia"/>
          <w:bCs/>
          <w:sz w:val="24"/>
        </w:rPr>
        <w:t>2</w:t>
      </w:r>
      <w:r>
        <w:rPr>
          <w:rFonts w:ascii="仿宋_GB2312" w:hint="eastAsia"/>
          <w:bCs/>
          <w:sz w:val="24"/>
        </w:rPr>
        <w:t>、乙方如不能履行本协议约定，可提出提前解除协议，</w:t>
      </w:r>
      <w:r>
        <w:rPr>
          <w:rFonts w:ascii="仿宋_GB2312" w:hint="eastAsia"/>
          <w:color w:val="000000"/>
          <w:sz w:val="24"/>
        </w:rPr>
        <w:t>但一年内不得再申请团队带头人。</w:t>
      </w:r>
    </w:p>
    <w:p w:rsidR="00C563F0" w:rsidRDefault="00A31E13">
      <w:pPr>
        <w:spacing w:line="400" w:lineRule="exact"/>
        <w:ind w:firstLineChars="200" w:firstLine="480"/>
        <w:rPr>
          <w:rFonts w:ascii="仿宋_GB2312"/>
          <w:sz w:val="24"/>
        </w:rPr>
      </w:pPr>
      <w:r>
        <w:rPr>
          <w:rFonts w:ascii="仿宋_GB2312" w:hint="eastAsia"/>
          <w:sz w:val="24"/>
        </w:rPr>
        <w:t>3</w:t>
      </w:r>
      <w:r>
        <w:rPr>
          <w:rFonts w:ascii="仿宋_GB2312" w:hint="eastAsia"/>
          <w:sz w:val="24"/>
        </w:rPr>
        <w:t>、本协议如有未尽事项，经双方协商，可另作补充规定。补充规定与本合同具有同等效力。</w:t>
      </w:r>
    </w:p>
    <w:p w:rsidR="00C563F0" w:rsidRDefault="00A31E13">
      <w:pPr>
        <w:spacing w:line="400" w:lineRule="exact"/>
        <w:ind w:firstLineChars="200" w:firstLine="480"/>
        <w:rPr>
          <w:rFonts w:ascii="仿宋_GB2312"/>
          <w:bCs/>
          <w:sz w:val="24"/>
        </w:rPr>
      </w:pPr>
      <w:r>
        <w:rPr>
          <w:rFonts w:ascii="仿宋_GB2312" w:hint="eastAsia"/>
          <w:bCs/>
          <w:sz w:val="24"/>
        </w:rPr>
        <w:t>4</w:t>
      </w:r>
      <w:r>
        <w:rPr>
          <w:rFonts w:ascii="仿宋_GB2312" w:hint="eastAsia"/>
          <w:bCs/>
          <w:sz w:val="24"/>
        </w:rPr>
        <w:t>、</w:t>
      </w:r>
      <w:r>
        <w:rPr>
          <w:rFonts w:ascii="仿宋_GB2312" w:hint="eastAsia"/>
          <w:sz w:val="24"/>
        </w:rPr>
        <w:t>本协议书一式三份（正反打印），甲乙双方及教务处各执一份，协议自甲乙双方签字盖章之日起生效。</w:t>
      </w:r>
    </w:p>
    <w:p w:rsidR="00C563F0" w:rsidRDefault="00C563F0">
      <w:pPr>
        <w:spacing w:line="400" w:lineRule="exact"/>
        <w:ind w:firstLine="570"/>
        <w:rPr>
          <w:rFonts w:ascii="仿宋_GB2312"/>
          <w:sz w:val="24"/>
        </w:rPr>
      </w:pPr>
    </w:p>
    <w:p w:rsidR="00C563F0" w:rsidRDefault="00C563F0">
      <w:pPr>
        <w:spacing w:line="400" w:lineRule="exact"/>
        <w:ind w:firstLine="570"/>
        <w:rPr>
          <w:rFonts w:ascii="仿宋_GB2312"/>
          <w:sz w:val="24"/>
        </w:rPr>
      </w:pPr>
    </w:p>
    <w:p w:rsidR="00C563F0" w:rsidRDefault="00A31E13">
      <w:pPr>
        <w:spacing w:line="400" w:lineRule="exact"/>
        <w:rPr>
          <w:rFonts w:ascii="仿宋_GB2312"/>
          <w:sz w:val="24"/>
        </w:rPr>
      </w:pPr>
      <w:r>
        <w:rPr>
          <w:rFonts w:ascii="仿宋_GB2312" w:hint="eastAsia"/>
          <w:sz w:val="24"/>
        </w:rPr>
        <w:t xml:space="preserve">   </w:t>
      </w:r>
      <w:r>
        <w:rPr>
          <w:rFonts w:ascii="仿宋_GB2312" w:hint="eastAsia"/>
          <w:sz w:val="24"/>
        </w:rPr>
        <w:t>甲方负责人签字盖章：</w:t>
      </w:r>
      <w:r>
        <w:rPr>
          <w:rFonts w:ascii="仿宋_GB2312" w:hint="eastAsia"/>
          <w:sz w:val="24"/>
        </w:rPr>
        <w:t xml:space="preserve">                    </w:t>
      </w:r>
      <w:r>
        <w:rPr>
          <w:rFonts w:ascii="仿宋_GB2312" w:hint="eastAsia"/>
          <w:sz w:val="24"/>
        </w:rPr>
        <w:t>乙方签字盖章：</w:t>
      </w:r>
    </w:p>
    <w:p w:rsidR="00C563F0" w:rsidRDefault="00A31E13" w:rsidP="00FE0A51">
      <w:pPr>
        <w:spacing w:beforeLines="50" w:line="400" w:lineRule="exact"/>
        <w:rPr>
          <w:rFonts w:ascii="仿宋_GB2312"/>
          <w:sz w:val="24"/>
        </w:rPr>
      </w:pPr>
      <w:r>
        <w:rPr>
          <w:rFonts w:ascii="仿宋_GB2312" w:hint="eastAsia"/>
          <w:sz w:val="24"/>
        </w:rPr>
        <w:t xml:space="preserve">           </w:t>
      </w:r>
      <w:r>
        <w:rPr>
          <w:rFonts w:ascii="仿宋_GB2312" w:hint="eastAsia"/>
          <w:sz w:val="24"/>
        </w:rPr>
        <w:t>年</w:t>
      </w:r>
      <w:r>
        <w:rPr>
          <w:rFonts w:ascii="仿宋_GB2312" w:hint="eastAsia"/>
          <w:sz w:val="24"/>
        </w:rPr>
        <w:t xml:space="preserve">  </w:t>
      </w:r>
      <w:r>
        <w:rPr>
          <w:rFonts w:ascii="仿宋_GB2312" w:hint="eastAsia"/>
          <w:sz w:val="24"/>
        </w:rPr>
        <w:t>月</w:t>
      </w:r>
      <w:r>
        <w:rPr>
          <w:rFonts w:ascii="仿宋_GB2312" w:hint="eastAsia"/>
          <w:sz w:val="24"/>
        </w:rPr>
        <w:t xml:space="preserve">  </w:t>
      </w:r>
      <w:r>
        <w:rPr>
          <w:rFonts w:ascii="仿宋_GB2312" w:hint="eastAsia"/>
          <w:sz w:val="24"/>
        </w:rPr>
        <w:t>日</w:t>
      </w:r>
      <w:r>
        <w:rPr>
          <w:rFonts w:ascii="仿宋_GB2312" w:hint="eastAsia"/>
          <w:sz w:val="24"/>
        </w:rPr>
        <w:t xml:space="preserve">                           </w:t>
      </w:r>
      <w:r>
        <w:rPr>
          <w:rFonts w:ascii="仿宋_GB2312" w:hint="eastAsia"/>
          <w:sz w:val="24"/>
        </w:rPr>
        <w:t>年</w:t>
      </w:r>
      <w:r>
        <w:rPr>
          <w:rFonts w:ascii="仿宋_GB2312" w:hint="eastAsia"/>
          <w:sz w:val="24"/>
        </w:rPr>
        <w:t xml:space="preserve">  </w:t>
      </w:r>
      <w:r>
        <w:rPr>
          <w:rFonts w:ascii="仿宋_GB2312" w:hint="eastAsia"/>
          <w:sz w:val="24"/>
        </w:rPr>
        <w:t>月</w:t>
      </w:r>
      <w:r>
        <w:rPr>
          <w:rFonts w:ascii="仿宋_GB2312" w:hint="eastAsia"/>
          <w:sz w:val="24"/>
        </w:rPr>
        <w:t xml:space="preserve">  </w:t>
      </w:r>
      <w:r>
        <w:rPr>
          <w:rFonts w:ascii="仿宋_GB2312" w:hint="eastAsia"/>
          <w:sz w:val="24"/>
        </w:rPr>
        <w:t>日</w:t>
      </w:r>
    </w:p>
    <w:p w:rsidR="00C563F0" w:rsidRDefault="00C563F0"/>
    <w:sectPr w:rsidR="00C563F0" w:rsidSect="00C563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398A" w:rsidRDefault="00B6398A" w:rsidP="00686778">
      <w:r>
        <w:separator/>
      </w:r>
    </w:p>
  </w:endnote>
  <w:endnote w:type="continuationSeparator" w:id="0">
    <w:p w:rsidR="00B6398A" w:rsidRDefault="00B6398A" w:rsidP="006867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398A" w:rsidRDefault="00B6398A" w:rsidP="00686778">
      <w:r>
        <w:separator/>
      </w:r>
    </w:p>
  </w:footnote>
  <w:footnote w:type="continuationSeparator" w:id="0">
    <w:p w:rsidR="00B6398A" w:rsidRDefault="00B6398A" w:rsidP="006867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7D1E"/>
    <w:rsid w:val="00154D63"/>
    <w:rsid w:val="0022142F"/>
    <w:rsid w:val="00251BAF"/>
    <w:rsid w:val="002C2B7F"/>
    <w:rsid w:val="00482708"/>
    <w:rsid w:val="004A1F3C"/>
    <w:rsid w:val="004E5244"/>
    <w:rsid w:val="00560F1E"/>
    <w:rsid w:val="005C4B15"/>
    <w:rsid w:val="005E71EF"/>
    <w:rsid w:val="00604ADD"/>
    <w:rsid w:val="00660FFC"/>
    <w:rsid w:val="0068060F"/>
    <w:rsid w:val="00680E69"/>
    <w:rsid w:val="00686778"/>
    <w:rsid w:val="006D0908"/>
    <w:rsid w:val="00717D1E"/>
    <w:rsid w:val="008E7886"/>
    <w:rsid w:val="00900934"/>
    <w:rsid w:val="00977C65"/>
    <w:rsid w:val="00A22DB5"/>
    <w:rsid w:val="00A31E13"/>
    <w:rsid w:val="00B6398A"/>
    <w:rsid w:val="00B776BD"/>
    <w:rsid w:val="00BE0DDD"/>
    <w:rsid w:val="00C563F0"/>
    <w:rsid w:val="00CF25BA"/>
    <w:rsid w:val="00D26A1C"/>
    <w:rsid w:val="00D804FB"/>
    <w:rsid w:val="00D95762"/>
    <w:rsid w:val="00F22332"/>
    <w:rsid w:val="00F27C35"/>
    <w:rsid w:val="00FE0A51"/>
    <w:rsid w:val="23500ABB"/>
    <w:rsid w:val="6859356A"/>
    <w:rsid w:val="79CE1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3F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C563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C563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C563F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C563F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8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242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tang</dc:creator>
  <cp:lastModifiedBy>杨光</cp:lastModifiedBy>
  <cp:revision>16</cp:revision>
  <dcterms:created xsi:type="dcterms:W3CDTF">2016-11-23T06:53:00Z</dcterms:created>
  <dcterms:modified xsi:type="dcterms:W3CDTF">2026-01-21T05:01:00Z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CE07577C67CC44F886F473187007CDE8</vt:lpwstr>
  </property>
</Properties>
</file>